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中国非织造材料行业市场深度调研及前景趋势与投资研究报告(2024-2029版)</w:t>
      </w:r>
    </w:p>
    <w:p>
      <w:pPr>
        <w:spacing w:after="150"/>
      </w:pPr>
      <w:r>
        <w:rPr>
          <w:b w:val="1"/>
          <w:bCs w:val="1"/>
        </w:rPr>
        <w:t xml:space="preserve">报告简介</w:t>
      </w:r>
    </w:p>
    <w:p>
      <w:pPr>
        <w:spacing w:after="150"/>
      </w:pPr>
      <w:r>
        <w:rPr/>
        <w:t xml:space="preserve">织造材料的起源可以追溯到几千年以前，那时候还没有机织物和编织物，但已经出现了毡制品。古代游牧民族在实践中发现并利用了动物纤维的缩绒性，将动物毛发如羊毛、骆驼毛加水、尿或乳精等通过脚踩、棒打等机械作用使纤维之间相互缠结，来制作毛毡。以现代技术衡量，这种毡就是最早的非织造材料，今天的短纤维针刺法非织造材料使古代毡制品的延伸和发展。</w:t>
      </w:r>
    </w:p>
    <w:p>
      <w:pPr>
        <w:spacing w:after="150"/>
      </w:pPr>
      <w:r>
        <w:rPr/>
        <w:t xml:space="preserve">现代非织造工艺技术最早出现于19世纪70年代，1878年英国的William Bywater公司开始制造最早的针刺机，具有向上刺的传动机构，产品宽度很窄。1892年，有人在美国专利中提出了气流成网机的设计。1930年，汽车工业开始应用针刺法非织造材料。1951年，美国研制出熔喷法非织造材料。1959年，美国和欧洲成功研制出纺丝成网法非织造材料。20世纪50年代末，传统低速造纸机改造成湿法非织造成网机，湿法非织造材料开始生产。20世纪70年代，美国开发出水刺法非织造材料。1972年，出现“U”型刺针和花式针刺机构，开始生产花纹起绒地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非织造材料行业研究单位等公布和提供的大量资料以及对行业内企业调研访察所获得的大量第一手数据，对我国非织造材料市场的发展状况、供需状况、竞争格局、赢利水平、发展趋势等进行了分析。报告重点分析了非织造材料前十大企业的研发、产销、战略、经营状况等。报告还对非织造材料市场风险进行了预测，为非织造材料生产厂家、流通企业以及零售商提供了新的投资机会和可借鉴的操作模式，对欲在非织造材料行业从事资本运作的经济实体等单位准确了解目前中国非织造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中国非织造材料行业发展环境分析</w:t>
      </w:r>
    </w:p>
    <w:p>
      <w:pPr>
        <w:spacing w:after="150"/>
      </w:pPr>
      <w:r>
        <w:rPr/>
        <w:t xml:space="preserve">第一节 非织造材料行业及属性分析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中国非织造材料行业发展分析</w:t>
      </w:r>
    </w:p>
    <w:p>
      <w:pPr>
        <w:spacing w:after="150"/>
      </w:pPr>
      <w:r>
        <w:rPr/>
        <w:t xml:space="preserve">第一节 中国非织造材料行业的发展概况</w:t>
      </w:r>
    </w:p>
    <w:p>
      <w:pPr>
        <w:spacing w:after="150"/>
      </w:pPr>
      <w:r>
        <w:rPr/>
        <w:t xml:space="preserve">一、非织造材料行业对国民经济和社会发展的贡献</w:t>
      </w:r>
    </w:p>
    <w:p>
      <w:pPr>
        <w:spacing w:after="150"/>
      </w:pPr>
      <w:r>
        <w:rPr/>
        <w:t xml:space="preserve">二、2022年中国非织造材料行业政策环境综述</w:t>
      </w:r>
    </w:p>
    <w:p>
      <w:pPr>
        <w:spacing w:after="150"/>
      </w:pPr>
      <w:r>
        <w:rPr/>
        <w:t xml:space="preserve">第二节 2019-2023年中国非织造材料行业的发展</w:t>
      </w:r>
    </w:p>
    <w:p>
      <w:pPr>
        <w:spacing w:after="150"/>
      </w:pPr>
      <w:r>
        <w:rPr/>
        <w:t xml:space="preserve">一、2019-2023年中国非织造材料行业的运行分析</w:t>
      </w:r>
    </w:p>
    <w:p>
      <w:pPr>
        <w:spacing w:after="150"/>
      </w:pPr>
      <w:r>
        <w:rPr/>
        <w:t xml:space="preserve">二、2022年非织造材料行业经济运行分析</w:t>
      </w:r>
    </w:p>
    <w:p>
      <w:pPr>
        <w:spacing w:after="150"/>
      </w:pPr>
      <w:r>
        <w:rPr/>
        <w:t xml:space="preserve">第三节 中国非织造材料行业发展存在的问题</w:t>
      </w:r>
    </w:p>
    <w:p>
      <w:pPr>
        <w:spacing w:after="150"/>
      </w:pPr>
      <w:r>
        <w:rPr/>
        <w:t xml:space="preserve">一、我国非织造材料供需值得关注的问题</w:t>
      </w:r>
    </w:p>
    <w:p>
      <w:pPr>
        <w:spacing w:after="150"/>
      </w:pPr>
      <w:r>
        <w:rPr/>
        <w:t xml:space="preserve">二、非织造材料行业发展亟需解决的问题</w:t>
      </w:r>
    </w:p>
    <w:p>
      <w:pPr>
        <w:spacing w:after="150"/>
      </w:pPr>
      <w:r>
        <w:rPr/>
        <w:t xml:space="preserve">第四节 中国非织造材料行业的发展对策</w:t>
      </w:r>
    </w:p>
    <w:p>
      <w:pPr>
        <w:spacing w:after="150"/>
      </w:pPr>
      <w:r>
        <w:rPr>
          <w:b w:val="1"/>
          <w:bCs w:val="1"/>
        </w:rPr>
        <w:t xml:space="preserve">第三章 中国非织造材料行业经济运行分析</w:t>
      </w:r>
    </w:p>
    <w:p>
      <w:pPr>
        <w:spacing w:after="150"/>
      </w:pPr>
      <w:r>
        <w:rPr/>
        <w:t xml:space="preserve">第一节 2019-2023年中国非织造材料行业市场规模</w:t>
      </w:r>
    </w:p>
    <w:p>
      <w:pPr>
        <w:spacing w:after="150"/>
      </w:pPr>
      <w:r>
        <w:rPr/>
        <w:t xml:space="preserve">第二节 2019-2023年中国非织造材料行业区域结构</w:t>
      </w:r>
    </w:p>
    <w:p>
      <w:pPr>
        <w:spacing w:after="150"/>
      </w:pPr>
      <w:r>
        <w:rPr/>
        <w:t xml:space="preserve">第三节 2019-2023年中国非织造材料行业规模结构</w:t>
      </w:r>
    </w:p>
    <w:p>
      <w:pPr>
        <w:spacing w:after="150"/>
      </w:pPr>
      <w:r>
        <w:rPr>
          <w:b w:val="1"/>
          <w:bCs w:val="1"/>
        </w:rPr>
        <w:t xml:space="preserve">第四章 中国非织造材料区域行业市场分析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中国非织造材料行业盈利现状</w:t>
      </w:r>
    </w:p>
    <w:p>
      <w:pPr>
        <w:spacing w:after="150"/>
      </w:pPr>
      <w:r>
        <w:rPr/>
        <w:t xml:space="preserve">第一节 2019-2023年中国非织造材料行业整体运行指标</w:t>
      </w:r>
    </w:p>
    <w:p>
      <w:pPr>
        <w:spacing w:after="150"/>
      </w:pPr>
      <w:r>
        <w:rPr/>
        <w:t xml:space="preserve">第二节 2019-2023年中国非织造材料行业成本分析</w:t>
      </w:r>
    </w:p>
    <w:p>
      <w:pPr>
        <w:spacing w:after="150"/>
      </w:pPr>
      <w:r>
        <w:rPr/>
        <w:t xml:space="preserve">第三节 2019-2023年中国非织造材料行业产销运存分析</w:t>
      </w:r>
    </w:p>
    <w:p>
      <w:pPr>
        <w:spacing w:after="150"/>
      </w:pPr>
      <w:r>
        <w:rPr/>
        <w:t xml:space="preserve">第四节 2019-2023年中国非织造材料行业整体盈利指标</w:t>
      </w:r>
    </w:p>
    <w:p>
      <w:pPr>
        <w:spacing w:after="150"/>
      </w:pPr>
      <w:r>
        <w:rPr/>
        <w:t xml:space="preserve">第五节 2019-2023年中国非织造材料行业盈利结构分析</w:t>
      </w:r>
    </w:p>
    <w:p>
      <w:pPr>
        <w:spacing w:after="150"/>
      </w:pPr>
      <w:r>
        <w:rPr>
          <w:b w:val="1"/>
          <w:bCs w:val="1"/>
        </w:rPr>
        <w:t xml:space="preserve">第六章 中国非织造材料行业重点企业分析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中国非织造材料行业投资状况分析</w:t>
      </w:r>
    </w:p>
    <w:p>
      <w:pPr>
        <w:spacing w:after="150"/>
      </w:pPr>
      <w:r>
        <w:rPr/>
        <w:t xml:space="preserve">第一节 非织造材料行业投资优劣势分析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非织造材料行业投资概述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非织造材料行业投资机会分析</w:t>
      </w:r>
    </w:p>
    <w:p>
      <w:pPr>
        <w:spacing w:after="150"/>
      </w:pPr>
      <w:r>
        <w:rPr/>
        <w:t xml:space="preserve">一、非织造材料行业投资项目分析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非织造材料行业投资前景分析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中国非织造材料行业发展趋势与规划建议</w:t>
      </w:r>
    </w:p>
    <w:p>
      <w:pPr>
        <w:spacing w:after="150"/>
      </w:pPr>
      <w:r>
        <w:rPr/>
        <w:t xml:space="preserve">第一节 中国非织造材料市场趋势预测</w:t>
      </w:r>
    </w:p>
    <w:p>
      <w:pPr>
        <w:spacing w:after="150"/>
      </w:pPr>
      <w:r>
        <w:rPr/>
        <w:t xml:space="preserve">一、2024-2029年我国非织造材料市场趋势总结</w:t>
      </w:r>
    </w:p>
    <w:p>
      <w:pPr>
        <w:spacing w:after="150"/>
      </w:pPr>
      <w:r>
        <w:rPr/>
        <w:t xml:space="preserve">二、2024-2029年我国非织造材料发展趋势分析</w:t>
      </w:r>
    </w:p>
    <w:p>
      <w:pPr>
        <w:spacing w:after="150"/>
      </w:pPr>
      <w:r>
        <w:rPr/>
        <w:t xml:space="preserve">第二节 中国非织造材料市场供给趋势预测</w:t>
      </w:r>
    </w:p>
    <w:p>
      <w:pPr>
        <w:spacing w:after="150"/>
      </w:pPr>
      <w:r>
        <w:rPr/>
        <w:t xml:space="preserve">一、2024-2029年非织造材料产品技术趋势分析</w:t>
      </w:r>
    </w:p>
    <w:p>
      <w:pPr>
        <w:spacing w:after="150"/>
      </w:pPr>
      <w:r>
        <w:rPr/>
        <w:t xml:space="preserve">二、2024-2029年非织造材料产品进口趋势分析</w:t>
      </w:r>
    </w:p>
    <w:p>
      <w:pPr>
        <w:spacing w:after="150"/>
      </w:pPr>
      <w:r>
        <w:rPr/>
        <w:t xml:space="preserve">三、2024-2029年非织造材料产量预测</w:t>
      </w:r>
    </w:p>
    <w:p>
      <w:pPr>
        <w:spacing w:after="150"/>
      </w:pPr>
      <w:r>
        <w:rPr/>
        <w:t xml:space="preserve">四、2024-2029年非织造材料行业市场供给量预测</w:t>
      </w:r>
    </w:p>
    <w:p>
      <w:pPr>
        <w:spacing w:after="150"/>
      </w:pPr>
      <w:r>
        <w:rPr/>
        <w:t xml:space="preserve">第三节 中国非织造材料市场需求趋势预测</w:t>
      </w:r>
    </w:p>
    <w:p>
      <w:pPr>
        <w:spacing w:after="150"/>
      </w:pPr>
      <w:r>
        <w:rPr/>
        <w:t xml:space="preserve">一、2024-2029年非织造材料市场需求热点</w:t>
      </w:r>
    </w:p>
    <w:p>
      <w:pPr>
        <w:spacing w:after="150"/>
      </w:pPr>
      <w:r>
        <w:rPr/>
        <w:t xml:space="preserve">二、2024-2029年非织造材料市场出口预测</w:t>
      </w:r>
    </w:p>
    <w:p>
      <w:pPr>
        <w:spacing w:after="150"/>
      </w:pPr>
      <w:r>
        <w:rPr/>
        <w:t xml:space="preserve">三、2024-2029年非织造材料国内消费预测</w:t>
      </w:r>
    </w:p>
    <w:p>
      <w:pPr>
        <w:spacing w:after="150"/>
      </w:pPr>
      <w:r>
        <w:rPr/>
        <w:t xml:space="preserve">四、2024-2029年非织造材料国内价格预测</w:t>
      </w:r>
    </w:p>
    <w:p>
      <w:pPr>
        <w:spacing w:after="150"/>
      </w:pPr>
      <w:r>
        <w:rPr/>
        <w:t xml:space="preserve">第四节 中国非织造材料行业发展规划建议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中国非织造材料行业企业发展策略建议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提高非织造材料行业企业竞争力的建议</w:t>
      </w:r>
    </w:p>
    <w:p>
      <w:pPr>
        <w:spacing w:after="150"/>
      </w:pPr>
      <w:r>
        <w:rPr/>
        <w:t xml:space="preserve">一、提高中国非织造材料企业核心竞争力的对策</w:t>
      </w:r>
    </w:p>
    <w:p>
      <w:pPr>
        <w:spacing w:after="150"/>
      </w:pPr>
      <w:r>
        <w:rPr/>
        <w:t xml:space="preserve">二、非织造材料企业提升竞争力的主要方向</w:t>
      </w:r>
    </w:p>
    <w:p>
      <w:pPr>
        <w:spacing w:after="150"/>
      </w:pPr>
      <w:r>
        <w:rPr/>
        <w:t xml:space="preserve">三、非织造材料企业核心竞争力的因素及提升途径</w:t>
      </w:r>
    </w:p>
    <w:p>
      <w:pPr>
        <w:spacing w:after="150"/>
      </w:pPr>
      <w:r>
        <w:rPr/>
        <w:t xml:space="preserve">四、提高非织造材料的策略</w:t>
      </w:r>
    </w:p>
    <w:p>
      <w:pPr>
        <w:spacing w:after="150"/>
      </w:pPr>
      <w:r>
        <w:rPr/>
        <w:t xml:space="preserve">第四节 对我国非织造材料品牌的战略思考</w:t>
      </w:r>
    </w:p>
    <w:p>
      <w:pPr>
        <w:spacing w:after="150"/>
      </w:pPr>
      <w:r>
        <w:rPr/>
        <w:t xml:space="preserve">一、非织造材料行业实施品牌战略的意义</w:t>
      </w:r>
    </w:p>
    <w:p>
      <w:pPr>
        <w:spacing w:after="150"/>
      </w:pPr>
      <w:r>
        <w:rPr/>
        <w:t xml:space="preserve">二、非织造材料行业企业品牌的现状分析</w:t>
      </w:r>
    </w:p>
    <w:p>
      <w:pPr>
        <w:spacing w:after="150"/>
      </w:pPr>
      <w:r>
        <w:rPr/>
        <w:t xml:space="preserve">三、非织造材料行业企业的品牌战略</w:t>
      </w:r>
    </w:p>
    <w:p>
      <w:pPr>
        <w:spacing w:after="150"/>
      </w:pPr>
      <w:r>
        <w:rPr/>
        <w:t xml:space="preserve">四、非织造材料行业品牌战略管理的策略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图表：非织造材料产业链分析</w:t>
      </w:r>
    </w:p>
    <w:p>
      <w:pPr>
        <w:spacing w:after="150"/>
      </w:pPr>
      <w:r>
        <w:rPr/>
        <w:t xml:space="preserve">图表：国际非织造材料市场规模</w:t>
      </w:r>
    </w:p>
    <w:p>
      <w:pPr>
        <w:spacing w:after="150"/>
      </w:pPr>
      <w:r>
        <w:rPr/>
        <w:t xml:space="preserve">图表：国际非织造材料生命周期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图表：2019-2023年我国非织造材料行业需求及增长情况</w:t>
      </w:r>
    </w:p>
    <w:p>
      <w:pPr>
        <w:spacing w:after="150"/>
      </w:pPr>
      <w:r>
        <w:rPr/>
        <w:t xml:space="preserve">图表：2019-2023年我国非织造材料行业需求及增长对比</w:t>
      </w:r>
    </w:p>
    <w:p>
      <w:pPr>
        <w:spacing w:after="150"/>
      </w:pPr>
      <w:r>
        <w:rPr/>
        <w:t xml:space="preserve">图表：2019-2023年我国非织造材料行业管理费用及增长情况</w:t>
      </w:r>
    </w:p>
    <w:p>
      <w:pPr>
        <w:spacing w:after="150"/>
      </w:pPr>
      <w:r>
        <w:rPr/>
        <w:t xml:space="preserve">图表：2019-2023年我国非织造材料行业资产及增长情况</w:t>
      </w:r>
    </w:p>
    <w:p>
      <w:pPr>
        <w:spacing w:after="150"/>
      </w:pPr>
      <w:r>
        <w:rPr/>
        <w:t xml:space="preserve">图表：2019-2023年我国非织造材料行业资产及增长对比</w:t>
      </w:r>
    </w:p>
    <w:p>
      <w:pPr>
        <w:spacing w:after="150"/>
      </w:pPr>
      <w:r>
        <w:rPr/>
        <w:t xml:space="preserve">图表：2019-2023年中国非织造材料市场规模</w:t>
      </w:r>
    </w:p>
    <w:p>
      <w:pPr>
        <w:spacing w:after="150"/>
      </w:pPr>
      <w:r>
        <w:rPr/>
        <w:t xml:space="preserve">图表：2019-2023年我国非织造材料供应情况</w:t>
      </w:r>
    </w:p>
    <w:p>
      <w:pPr>
        <w:spacing w:after="150"/>
      </w:pPr>
      <w:r>
        <w:rPr/>
        <w:t xml:space="preserve">图表：2019-2023年我国非织造材料需求情况</w:t>
      </w:r>
    </w:p>
    <w:p>
      <w:pPr>
        <w:spacing w:after="150"/>
      </w:pPr>
      <w:r>
        <w:rPr/>
        <w:t xml:space="preserve">图表：2024-2029年中国非织造材料市场规模预测</w:t>
      </w:r>
    </w:p>
    <w:p>
      <w:pPr>
        <w:spacing w:after="150"/>
      </w:pPr>
      <w:r>
        <w:rPr/>
        <w:t xml:space="preserve">图表：2024-2029年我国非织造材料供应情况预测</w:t>
      </w:r>
    </w:p>
    <w:p>
      <w:pPr>
        <w:spacing w:after="150"/>
      </w:pPr>
      <w:r>
        <w:rPr/>
        <w:t xml:space="preserve">图表：2024-2029年我国非织造材料需求情况预测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中国非织造材料行业市场深度调研及前景趋势与投资研究报告(2024-2029版)</dc:title>
  <dc:description>中国非织造材料行业市场深度调研及前景趋势与投资研究报告(2024-2029版)</dc:description>
  <dc:subject>中国非织造材料行业市场深度调研及前景趋势与投资研究报告(2024-2029版)</dc:subject>
  <cp:keywords>研究报告</cp:keywords>
  <cp:category>研究报告</cp:category>
  <cp:lastModifiedBy>北京中道泰和信息咨询有限公司</cp:lastModifiedBy>
  <dcterms:created xsi:type="dcterms:W3CDTF">2024-01-28T19:08:07+08:00</dcterms:created>
  <dcterms:modified xsi:type="dcterms:W3CDTF">2024-01-28T19:08:07+08:00</dcterms:modified>
</cp:coreProperties>
</file>

<file path=docProps/custom.xml><?xml version="1.0" encoding="utf-8"?>
<Properties xmlns="http://schemas.openxmlformats.org/officeDocument/2006/custom-properties" xmlns:vt="http://schemas.openxmlformats.org/officeDocument/2006/docPropsVTypes"/>
</file>