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缅甸卡车行业市场发展分析及进入风险与建议研究报告(2024-2029版)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2021年，缅甸GDP为651亿美元。缅甸是亚洲最不发达国家之一，以农业为主，从事农业的人口超过60%，农产品有稻米、小麦、甘蔗等等。</w:t>
      </w:r>
    </w:p>
    <w:p>
      <w:pPr>
        <w:spacing w:after="150"/>
      </w:pPr>
      <w:r>
        <w:rPr/>
        <w:t xml:space="preserve">缅甸2022-2023财年财政支出(Citizen's Budget)中显示，2022-2023财年，缅甸经济增长率将增长3.7%，农业领域预计增长2%以上，工业领域增长4%以上，服务领域增长4%以上。</w:t>
      </w:r>
    </w:p>
    <w:p>
      <w:pPr>
        <w:spacing w:after="150"/>
      </w:pPr>
      <w:r>
        <w:rPr/>
        <w:t xml:space="preserve">在2022-2023财年，国家计划的目标是将国内生产和服务总值按年价格预计提高到1239337.41亿缅元，按正常价格计算经济增长率将提高3.7%，农业领域预计增长2.3%，工业领域预计增长4%，服务领域预计增长4.1%。</w:t>
      </w:r>
    </w:p>
    <w:p>
      <w:pPr>
        <w:spacing w:after="150"/>
      </w:pPr>
      <w:r>
        <w:rPr/>
        <w:t xml:space="preserve">缅甸卡车的产能目前在0.8万辆左右。缅甸卡车市场还比较小，近年来在百量左右的产销量水平浮动。2016年缅甸卡车产量为0.006万辆，销量为0.021万辆。2019年卡车产销达到顶峰，2019年缅甸卡车产量为0.078万辆，销量为0.11万辆。近三年，受疫情因素和缅甸政变影响，缅甸卡车市场下滑，2021年缅甸卡车产量为0.009万辆，销量约为0.014万辆。</w:t>
      </w:r>
    </w:p>
    <w:p>
      <w:pPr>
        <w:spacing w:after="150"/>
      </w:pPr>
      <w:r>
        <w:rPr/>
        <w:t xml:space="preserve">缅甸卡车现状：目前，包括内比都、仰光和曼德勒在内的各地区的主要城市运营497条高速公路快线，每天有1860辆客车。此外，从仰光到其他主要城市的货运卡车有2790辆，到仰光的货运卡车有1487辆。</w:t>
      </w:r>
    </w:p>
    <w:p>
      <w:pPr>
        <w:spacing w:after="150"/>
      </w:pPr>
      <w:r>
        <w:rPr/>
        <w:t xml:space="preserve">随着经济的逐渐恢复，以及缅甸对汽车政策的转变，预测未来缅甸卡车市场会逐渐向好，年均增速约在16%左右，至2026年，卡车产销量年均增长有网达到20%。估算2022年缅甸卡车产量为0.01万辆，销量为0.015万辆。至2026年缅甸卡车产量达到0.019万辆，销量达到0.029万辆。</w:t>
      </w:r>
    </w:p>
    <w:p>
      <w:pPr>
        <w:spacing w:after="150"/>
      </w:pPr>
      <w:r>
        <w:rPr/>
        <w:t xml:space="preserve">缅甸政府禁止进口右舵车二手车，亦为新车产销让出更大空间。此外，JICA还拟将缅甸迪洛瓦工业区打造成东南亚汽车工业区和智慧城市。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51行业报告网、全国及海外多种相关报刊杂志的基础信息等公布和提供的大量资料，首先分析了国内外行业的发展，接着对中国市场运营状况进行了细致的透析，然后具体介绍了细分市场的发展。随后，报告对行业相关企业经营、行业竞争格局等进行了重点分析，最后分析了行业发展趋势并提出投融资建议。本报告数据权威、详实、丰富，同时通过专业的分析预测模型，对行业核心发展指标进行科学地预测。您或贵单位若想对行业有系统深入的了解、或者想进行行业投资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缅甸宏观经济运营及开车政策分析 </w:t>
      </w:r>
    </w:p>
    <w:p>
      <w:pPr>
        <w:spacing w:after="150"/>
      </w:pPr>
      <w:r>
        <w:rPr/>
        <w:t xml:space="preserve">第一节 宏观经济运营状况以及未来发展预测 </w:t>
      </w:r>
    </w:p>
    <w:p>
      <w:pPr>
        <w:spacing w:after="150"/>
      </w:pPr>
      <w:r>
        <w:rPr/>
        <w:t xml:space="preserve">一、经济运营状况以及未来发展 </w:t>
      </w:r>
    </w:p>
    <w:p>
      <w:pPr>
        <w:spacing w:after="150"/>
      </w:pPr>
      <w:r>
        <w:rPr/>
        <w:t xml:space="preserve">二、缅甸未来城市建设规划 </w:t>
      </w:r>
    </w:p>
    <w:p>
      <w:pPr>
        <w:spacing w:after="150"/>
      </w:pPr>
      <w:r>
        <w:rPr/>
        <w:t xml:space="preserve">三、金融市场 </w:t>
      </w:r>
    </w:p>
    <w:p>
      <w:pPr>
        <w:spacing w:after="150"/>
      </w:pPr>
      <w:r>
        <w:rPr/>
        <w:t xml:space="preserve">第二节 当地政策研究 </w:t>
      </w:r>
    </w:p>
    <w:p>
      <w:pPr>
        <w:spacing w:after="150"/>
      </w:pPr>
      <w:r>
        <w:rPr/>
        <w:t xml:space="preserve">第三节 缅甸卡车行业产业链 </w:t>
      </w:r>
    </w:p>
    <w:p>
      <w:pPr>
        <w:spacing w:after="150"/>
      </w:pPr>
      <w:r>
        <w:rPr>
          <w:b w:val="1"/>
          <w:bCs w:val="1"/>
        </w:rPr>
        <w:t xml:space="preserve">第二章 缅甸卡车市场分析 </w:t>
      </w:r>
    </w:p>
    <w:p>
      <w:pPr>
        <w:spacing w:after="150"/>
      </w:pPr>
      <w:r>
        <w:rPr/>
        <w:t xml:space="preserve">第一节 缅甸卡车行业供需概况及预测 </w:t>
      </w:r>
    </w:p>
    <w:p>
      <w:pPr>
        <w:spacing w:after="150"/>
      </w:pPr>
      <w:r>
        <w:rPr/>
        <w:t xml:space="preserve">第二节 卡车行业发展 </w:t>
      </w:r>
    </w:p>
    <w:p>
      <w:pPr>
        <w:spacing w:after="150"/>
      </w:pPr>
      <w:r>
        <w:rPr/>
        <w:t xml:space="preserve">第三节 卡车整体市场竞争格局 </w:t>
      </w:r>
    </w:p>
    <w:p>
      <w:pPr>
        <w:spacing w:after="150"/>
      </w:pPr>
      <w:r>
        <w:rPr/>
        <w:t xml:space="preserve">第四节 卡车行业运营模式 </w:t>
      </w:r>
    </w:p>
    <w:p>
      <w:pPr>
        <w:spacing w:after="150"/>
      </w:pPr>
      <w:r>
        <w:rPr/>
        <w:t xml:space="preserve">第五节 卡车行业最终应用领域分析 </w:t>
      </w:r>
    </w:p>
    <w:p>
      <w:pPr>
        <w:spacing w:after="150"/>
      </w:pPr>
      <w:r>
        <w:rPr/>
        <w:t xml:space="preserve">第六节 卡车主要品牌具体介绍 </w:t>
      </w:r>
    </w:p>
    <w:p>
      <w:pPr>
        <w:spacing w:after="150"/>
      </w:pPr>
      <w:r>
        <w:rPr>
          <w:b w:val="1"/>
          <w:bCs w:val="1"/>
        </w:rPr>
        <w:t xml:space="preserve">第三章 缅甸二手卡车市场分析 </w:t>
      </w:r>
    </w:p>
    <w:p>
      <w:pPr>
        <w:spacing w:after="150"/>
      </w:pPr>
      <w:r>
        <w:rPr/>
        <w:t xml:space="preserve">第一节 二手卡车市场供需情况预测 </w:t>
      </w:r>
    </w:p>
    <w:p>
      <w:pPr>
        <w:spacing w:after="150"/>
      </w:pPr>
      <w:r>
        <w:rPr/>
        <w:t xml:space="preserve">第二节 二手卡车行业运营模式 </w:t>
      </w:r>
    </w:p>
    <w:p>
      <w:pPr>
        <w:spacing w:after="150"/>
      </w:pPr>
      <w:r>
        <w:rPr>
          <w:b w:val="1"/>
          <w:bCs w:val="1"/>
        </w:rPr>
        <w:t xml:space="preserve">第四章 缅甸特种车分析 </w:t>
      </w:r>
    </w:p>
    <w:p>
      <w:pPr>
        <w:spacing w:after="150"/>
      </w:pPr>
      <w:r>
        <w:rPr/>
        <w:t xml:space="preserve">第一节 特种车辆市场现状、预测以及驱动因素 </w:t>
      </w:r>
    </w:p>
    <w:p>
      <w:pPr>
        <w:spacing w:after="150"/>
      </w:pPr>
      <w:r>
        <w:rPr/>
        <w:t xml:space="preserve">第二节 特种车运营模式 </w:t>
      </w:r>
    </w:p>
    <w:p>
      <w:pPr>
        <w:spacing w:after="150"/>
      </w:pPr>
      <w:r>
        <w:rPr>
          <w:b w:val="1"/>
          <w:bCs w:val="1"/>
        </w:rPr>
        <w:t xml:space="preserve">第五章 缅甸卡车相关企业分析 </w:t>
      </w:r>
    </w:p>
    <w:p>
      <w:pPr>
        <w:spacing w:after="150"/>
      </w:pPr>
      <w:r>
        <w:rPr/>
        <w:t xml:space="preserve">第一节 中资企业情况 </w:t>
      </w:r>
    </w:p>
    <w:p>
      <w:pPr>
        <w:spacing w:after="150"/>
      </w:pPr>
      <w:r>
        <w:rPr/>
        <w:t xml:space="preserve">第二节 当地企业情况 </w:t>
      </w:r>
    </w:p>
    <w:p>
      <w:pPr>
        <w:spacing w:after="150"/>
      </w:pPr>
      <w:r>
        <w:rPr>
          <w:b w:val="1"/>
          <w:bCs w:val="1"/>
        </w:rPr>
        <w:t xml:space="preserve">第六章 缅甸卡车市场进入风险及进入建议 </w:t>
      </w:r>
    </w:p>
    <w:p>
      <w:pPr>
        <w:spacing w:after="150"/>
      </w:pPr>
      <w:r>
        <w:rPr/>
        <w:t xml:space="preserve">第一节 行业风险分析 </w:t>
      </w:r>
    </w:p>
    <w:p>
      <w:pPr>
        <w:spacing w:after="150"/>
      </w:pPr>
      <w:r>
        <w:rPr/>
        <w:t xml:space="preserve">第二节 中国企业进入卡车市场难点分析 </w:t>
      </w:r>
    </w:p>
    <w:p>
      <w:pPr>
        <w:spacing w:after="150"/>
      </w:pPr>
      <w:r>
        <w:rPr/>
        <w:t xml:space="preserve">第三节 中资企业在缅甸开展业务优势分析 </w:t>
      </w:r>
    </w:p>
    <w:p>
      <w:pPr>
        <w:spacing w:after="150"/>
      </w:pPr>
      <w:r>
        <w:rPr/>
        <w:t xml:space="preserve">第四节 中国企业进入缅甸卡车市场的建议 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图表：2019-2023年缅甸gdp(亿美元) </w:t>
      </w:r>
    </w:p>
    <w:p>
      <w:pPr>
        <w:spacing w:after="150"/>
      </w:pPr>
      <w:r>
        <w:rPr/>
        <w:t xml:space="preserve">图表：2016-2022年缅甸卡车产量和销量(万辆) </w:t>
      </w:r>
    </w:p>
    <w:p>
      <w:pPr>
        <w:spacing w:after="150"/>
      </w:pPr>
      <w:r>
        <w:rPr/>
        <w:t xml:space="preserve">图表：2024-2029年缅甸卡车产销量预测 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本文地址：https://www.51baogao.cn/baogao/20221209/309738.shtml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9/309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缅甸卡车行业市场发展分析及进入风险与建议研究报告(2024-2029版)</dc:title>
  <dc:description>缅甸卡车行业市场发展分析及进入风险与建议研究报告(2024-2029版)</dc:description>
  <dc:subject>缅甸卡车行业市场发展分析及进入风险与建议研究报告(2024-2029版)</dc:subject>
  <cp:keywords>研究报告</cp:keywords>
  <cp:category>研究报告</cp:category>
  <cp:lastModifiedBy>北京中道泰和信息咨询有限公司</cp:lastModifiedBy>
  <dcterms:created xsi:type="dcterms:W3CDTF">2024-01-28T17:31:52+08:00</dcterms:created>
  <dcterms:modified xsi:type="dcterms:W3CDTF">2024-01-28T17:31:52+08:00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