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中国智能交通行业市场发展分析及前景趋势与投资发展战略研究报告(2024-2029版)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市场容量</w:t>
      </w:r>
    </w:p>
    <w:p>
      <w:pPr>
        <w:spacing w:after="150"/>
      </w:pPr>
      <w:r>
        <w:rPr/>
        <w:t xml:space="preserve">近年来，中国交通智能化水平正持续提升，互联网与交通融合的步伐也在加快，智能交通已经成为中国智慧城市建设需要突破的重要领域。目前，中国智能交通主要分为三个领域：城市智能交通及高速公路智能交通和其他领域智能交通。中道泰和预估，2022年中国智能交通市场规模达到2320亿元，同比增长15.22%。“十四五”规划明确提出，我国要加快建设交通强国，建设现代化综合交通运输体系。未来，智能化交通将广泛应用于各场景，智能交通基础设施和应用系统的建设和运行将日益成熟。预计到2026年我国智能交通行业市场规模将突破4000亿元，智能交通发展水平明显提高。而相关政策的利好，将带动我国交通运输行业的快速转型发展。近十年来中国智能交通行业规模增长较快，“十四五”时期，中国智能交通行业市场规模平均增长率保持在15%以上。</w:t>
      </w:r>
    </w:p>
    <w:p>
      <w:pPr>
        <w:spacing w:after="150"/>
      </w:pPr>
      <w:r>
        <w:rPr/>
        <w:t xml:space="preserve">随着全社会加速数字化、智能化发展，尤其是云计算、大数据、人工智能等技术的兴起，有力推动了智能交通应用的落地。在《推进“互联网+”便捷交通，促进智能交通发展的实施方案》的推动下，中国智能交通将真正进入产业化发展阶段，围绕智能交通应用将形成一个庞大的产业链，为相关行业带来千亿元市场商机。我国智能交通虽然起步较晚，但发展较为迅速，在政策、技术和需求等因素的有利支持下，智能化交通将广泛应用于各场景，智能交通基础设施和应用系统的建设和运行将日益成熟。综合宏观规划和交通运输行业细分市场的发展状况，预计到2023年我国智能交通行业市场规模达2750~2900亿元，智能交通发展水平明显提高。</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随着技术的发展，智能交通系统建设迈入新阶段。面向公众的智能化服务问题得到社会重视，智能化服务水平逐步提升。《交通强国建设纲要》更是明确指出，大力发展智慧交通，推动大数据、互联网、人工智能、区块链、超级计算等新技术与交通行业深度融合。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 pest ）</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 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北京万集科技股份有限公司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中远海运科技股份有限公司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深圳市城市交通规划设计研究中心股份有限公司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上海华铭智能终端设备股份有限公司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浙江中控信息产业股份有限公司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佳都科技集团股份有限公司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郑州天迈科技股份有限公司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深圳市雄帝科技股份有限公司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盛视科技股份有限公司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 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二、未来五年5g时代下的智能交通发展展望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疫情影响下智能交通行业的机遇与挑战</w:t>
      </w:r>
    </w:p>
    <w:p>
      <w:pPr>
        <w:spacing w:after="150"/>
      </w:pPr>
      <w:r>
        <w:rPr/>
        <w:t xml:space="preserve">一、疫情影响下智能交通对未来出行的影响</w:t>
      </w:r>
    </w:p>
    <w:p>
      <w:pPr>
        <w:spacing w:after="150"/>
      </w:pPr>
      <w:r>
        <w:rPr/>
        <w:t xml:space="preserve">二、城市智能交通在疫情中的应用</w:t>
      </w:r>
    </w:p>
    <w:p>
      <w:pPr>
        <w:spacing w:after="150"/>
      </w:pPr>
      <w:r>
        <w:rPr/>
        <w:t xml:space="preserve">三、疫情之后智能交通会迎来的重要发展</w:t>
      </w:r>
    </w:p>
    <w:p>
      <w:pPr>
        <w:spacing w:after="150"/>
      </w:pPr>
      <w:r>
        <w:rPr/>
        <w:t xml:space="preserve">四、疫情后的智能交通创新发展之路</w:t>
      </w:r>
    </w:p>
    <w:p>
      <w:pPr>
        <w:spacing w:after="150"/>
      </w:pPr>
      <w:r>
        <w:rPr>
          <w:b w:val="1"/>
          <w:bCs w:val="1"/>
        </w:rPr>
        <w:t xml:space="preserve">第十四章 2024-2029 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 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二、行业投资与兼并形势</w:t>
      </w:r>
    </w:p>
    <w:p>
      <w:pPr>
        <w:spacing w:after="150"/>
      </w:pPr>
      <w:r>
        <w:rPr/>
        <w:t xml:space="preserve">三、智能交通行业投资现状分析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 一带一路 ” 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 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第二节 智能交通六大战略发展重点</w:t>
      </w:r>
    </w:p>
    <w:p>
      <w:pPr>
        <w:spacing w:after="150"/>
      </w:pPr>
      <w:r>
        <w:rPr/>
        <w:t xml:space="preserve">一、大数据共享平台及交通云技术应用</w:t>
      </w:r>
    </w:p>
    <w:p>
      <w:pPr>
        <w:spacing w:after="150"/>
      </w:pPr>
      <w:r>
        <w:rPr/>
        <w:t xml:space="preserve">二、提高城市智能交通管理水平</w:t>
      </w:r>
    </w:p>
    <w:p>
      <w:pPr>
        <w:spacing w:after="150"/>
      </w:pPr>
      <w:r>
        <w:rPr/>
        <w:t xml:space="preserve">三、实现高效便捷一站式智能交通运输服务</w:t>
      </w:r>
    </w:p>
    <w:p>
      <w:pPr>
        <w:spacing w:after="150"/>
      </w:pPr>
      <w:r>
        <w:rPr/>
        <w:t xml:space="preserve">四、智能提升交通主动安全水平</w:t>
      </w:r>
    </w:p>
    <w:p>
      <w:pPr>
        <w:spacing w:after="150"/>
      </w:pPr>
      <w:r>
        <w:rPr/>
        <w:t xml:space="preserve">五、车路协同一体化发展</w:t>
      </w:r>
    </w:p>
    <w:p>
      <w:pPr>
        <w:spacing w:after="150"/>
      </w:pPr>
      <w:r>
        <w:rPr/>
        <w:t xml:space="preserve">六、实现综合运输智能化关键技术突破</w:t>
      </w:r>
    </w:p>
    <w:p>
      <w:pPr>
        <w:spacing w:after="150"/>
      </w:pPr>
      <w:r>
        <w:rPr/>
        <w:t xml:space="preserve">第三节 智能交通行业投资战略研究</w:t>
      </w:r>
    </w:p>
    <w:p>
      <w:pPr>
        <w:spacing w:after="150"/>
      </w:pPr>
      <w:r>
        <w:rPr/>
        <w:t xml:space="preserve">一、新基建背景下智能交通行业投资战略</w:t>
      </w:r>
    </w:p>
    <w:p>
      <w:pPr>
        <w:spacing w:after="150"/>
      </w:pPr>
      <w:r>
        <w:rPr/>
        <w:t xml:space="preserve">二、2024-2029年智能交通领域企业投资战略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图表：全国交通一卡通互联互通城市列表</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中国智能交通行业市场发展分析及前景趋势与投资发展战略研究报告(2024-2029版)</dc:title>
  <dc:description>中国智能交通行业市场发展分析及前景趋势与投资发展战略研究报告(2024-2029版)</dc:description>
  <dc:subject>中国智能交通行业市场发展分析及前景趋势与投资发展战略研究报告(2024-2029版)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2024-01-28T17:31:09+08:00</dcterms:created>
  <dcterms:modified xsi:type="dcterms:W3CDTF">2024-01-28T17:31:09+08:00</dcterms:modified>
</cp:coreProperties>
</file>

<file path=docProps/custom.xml><?xml version="1.0" encoding="utf-8"?>
<Properties xmlns="http://schemas.openxmlformats.org/officeDocument/2006/custom-properties" xmlns:vt="http://schemas.openxmlformats.org/officeDocument/2006/docPropsVTypes"/>
</file>