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中国服装零售行业市场发展分析及供需形势与投资价值研究报告(2024-2029版)</w:t>
      </w:r>
    </w:p>
    <w:p>
      <w:pPr>
        <w:spacing w:after="150"/>
      </w:pPr>
      <w:r>
        <w:rPr>
          <w:b w:val="1"/>
          <w:bCs w:val="1"/>
        </w:rPr>
        <w:t xml:space="preserve">报告简介</w:t>
      </w:r>
    </w:p>
    <w:p>
      <w:pPr>
        <w:spacing w:after="150"/>
      </w:pPr>
      <w:r>
        <w:rPr/>
        <w:t xml:space="preserve">近年来，随着消费者收入的增加及其消费观念的转变，一方面中国服装零售行业整体发展态势起伏不定，另一方面数字化时代消费者的购物方式、交流方式的转变引发了服装零售业态变革，服装零售线下线下融合趋势愈加明显。</w:t>
      </w:r>
    </w:p>
    <w:p>
      <w:pPr>
        <w:spacing w:after="150"/>
      </w:pPr>
      <w:r>
        <w:rPr/>
        <w:t xml:space="preserve">因低成本、销售广等优势，服装企业纷纷加强网路销售渠道布局。大型服装企业不仅在电商品台开发自己的品牌销售渠道还会在网络上创立了自己的门户网站，并提供全系列商品的售卖，包括耐克、阿迪、H&amp;M、优衣库和ZARA，国内企业也有欧时力、拉夏贝尔等也先后搭建了各自的门户网站。而其他相对规模较小的服装品牌在国内主要以入驻天猫、京东等电商平台开发其品牌旗舰店为主。另外一些独立设计师小批量的服装零售则以门槛较低的淘宝、微店等电商平台进行服装零售业务。</w:t>
      </w:r>
    </w:p>
    <w:p>
      <w:pPr>
        <w:spacing w:after="150"/>
      </w:pPr>
      <w:r>
        <w:rPr/>
        <w:t xml:space="preserve">随着服装零售企业网络渠道的完善，以及天猫、京东等电商平台的快速发展，推进了中国服装网络零售市场的有效发展。纵观国内外服饰零售市场，随着数字化时代的到来，互联网的普及，消费者生活方式发生变化，服装企业的经营策略也随之发生一系列变化，越来越多的服装企业开始将线上线下融合，真正实现O2O。服装零售企业的O2O变革，改变了传统电商环境中线上和线下的敌对局面，不仅开辟了服装电商企业线下销售的新途径，更重要的是，给那些仍未电商转型或转型不太理想的传统服装零售企业提供了新的发展机遇，所以未来线上线下融合是未来服装零售行业一个很明显的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服装协会、中国连锁经营协会、51行业报告网、全国及海外多种相关报刊杂志以及专业研究机构公布和提供的大量资料，对中国服装零售及各子行业的发展状况、上下游行业发展状况、竞争替代产品、发展趋势、新产品与技术等进行了分析，并重点分析了中国服装零售行业发展状况和特点，以及中国服装零售行业将面临的挑战、企业的发展策略等。报告还对全球的服装零售行业发展态势作了详细分析，并对服装零售行业进行了趋向研判，是服装零售经营、开发企业，服务、投资机构等单位准确了解目前服装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中国服装零售行业发展概述</w:t>
      </w:r>
    </w:p>
    <w:p>
      <w:pPr>
        <w:spacing w:after="150"/>
      </w:pPr>
      <w:r>
        <w:rPr/>
        <w:t xml:space="preserve">第一节 服装零售行业发展情况</w:t>
      </w:r>
    </w:p>
    <w:p>
      <w:pPr>
        <w:spacing w:after="150"/>
      </w:pPr>
      <w:r>
        <w:rPr/>
        <w:t xml:space="preserve">第二节 最近3-5年中国服装零售行业经济指标分析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中国服装零售行业的国际比较分析</w:t>
      </w:r>
    </w:p>
    <w:p>
      <w:pPr>
        <w:spacing w:after="150"/>
      </w:pPr>
      <w:r>
        <w:rPr/>
        <w:t xml:space="preserve">第一节 中国服装零售行业竞争力指标分析</w:t>
      </w:r>
    </w:p>
    <w:p>
      <w:pPr>
        <w:spacing w:after="150"/>
      </w:pPr>
      <w:r>
        <w:rPr/>
        <w:t xml:space="preserve">第二节 中国服装零售行业经济指标国际比较分析</w:t>
      </w:r>
    </w:p>
    <w:p>
      <w:pPr>
        <w:spacing w:after="150"/>
      </w:pPr>
      <w:r>
        <w:rPr/>
        <w:t xml:space="preserve">第三节 全球服装零售行业市场需求分析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2022年中国服装零售行业整体运行指标分析</w:t>
      </w:r>
    </w:p>
    <w:p>
      <w:pPr>
        <w:spacing w:after="150"/>
      </w:pPr>
      <w:r>
        <w:rPr/>
        <w:t xml:space="preserve">第一节 中国服装零售行业总体规模分析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服装零售行业领域2024-2029年需求量预测</w:t>
      </w:r>
    </w:p>
    <w:p>
      <w:pPr>
        <w:spacing w:after="150"/>
      </w:pPr>
      <w:r>
        <w:rPr/>
        <w:t xml:space="preserve">第二节 2024-2029年服装零售行业领域需求功能预测</w:t>
      </w:r>
    </w:p>
    <w:p>
      <w:pPr>
        <w:spacing w:after="150"/>
      </w:pPr>
      <w:r>
        <w:rPr/>
        <w:t xml:space="preserve">第三节 2024-2029年服装零售行业领域需求市场格局预测</w:t>
      </w:r>
    </w:p>
    <w:p>
      <w:pPr>
        <w:spacing w:after="150"/>
      </w:pPr>
      <w:r>
        <w:rPr>
          <w:b w:val="1"/>
          <w:bCs w:val="1"/>
        </w:rPr>
        <w:t xml:space="preserve">第三部分 产业竞争格局分析</w:t>
      </w:r>
    </w:p>
    <w:p>
      <w:pPr>
        <w:spacing w:after="150"/>
      </w:pPr>
      <w:r>
        <w:rPr>
          <w:b w:val="1"/>
          <w:bCs w:val="1"/>
        </w:rPr>
        <w:t xml:space="preserve">第七章 服装零售市场竞争格局分析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服装零售行业竞争格局分析</w:t>
      </w:r>
    </w:p>
    <w:p>
      <w:pPr>
        <w:spacing w:after="150"/>
      </w:pPr>
      <w:r>
        <w:rPr/>
        <w:t xml:space="preserve">一、2022年服装零售行业竞争分析</w:t>
      </w:r>
    </w:p>
    <w:p>
      <w:pPr>
        <w:spacing w:after="150"/>
      </w:pPr>
      <w:r>
        <w:rPr/>
        <w:t xml:space="preserve">二、2022年国内外服装零售竞争分析</w:t>
      </w:r>
    </w:p>
    <w:p>
      <w:pPr>
        <w:spacing w:after="150"/>
      </w:pPr>
      <w:r>
        <w:rPr/>
        <w:t xml:space="preserve">三、2022年中国服装零售市场竞争分析</w:t>
      </w:r>
    </w:p>
    <w:p>
      <w:pPr>
        <w:spacing w:after="150"/>
      </w:pPr>
      <w:r>
        <w:rPr/>
        <w:t xml:space="preserve">四、2022年中国服装零售市场集中度分析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三、中国服装零售行业参与国际竞争的战略市场定位</w:t>
      </w:r>
    </w:p>
    <w:p>
      <w:pPr>
        <w:spacing w:after="150"/>
      </w:pPr>
      <w:r>
        <w:rPr>
          <w:b w:val="1"/>
          <w:bCs w:val="1"/>
        </w:rPr>
        <w:t xml:space="preserve">第九章 前十大领先企业分析</w:t>
      </w:r>
    </w:p>
    <w:p>
      <w:pPr>
        <w:spacing w:after="150"/>
      </w:pPr>
      <w:r>
        <w:rPr/>
        <w:t xml:space="preserve">第一节 南京新与力文化传播有限公司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浙江森马服饰股份有限公司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赫基国际集团有限公司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海澜之家品牌管理有限公司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宁波雅戈尔服饰有限公司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上海热风时尚企业发展有限公司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佐丹奴国际有限公司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国网新源控股有限公司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迅销(中国)商贸有限公司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真维斯服饰(中国)有限公司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一、服装零售行业需求市场</w:t>
      </w:r>
    </w:p>
    <w:p>
      <w:pPr>
        <w:spacing w:after="150"/>
      </w:pPr>
      <w:r>
        <w:rPr/>
        <w:t xml:space="preserve">二、服装零售行业客户结构</w:t>
      </w:r>
    </w:p>
    <w:p>
      <w:pPr>
        <w:spacing w:after="150"/>
      </w:pPr>
      <w:r>
        <w:rPr/>
        <w:t xml:space="preserve">三、服装零售行业需求的地区差异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一、服装零售行业的需求预测</w:t>
      </w:r>
    </w:p>
    <w:p>
      <w:pPr>
        <w:spacing w:after="150"/>
      </w:pPr>
      <w:r>
        <w:rPr/>
        <w:t xml:space="preserve">二、服装零售行业的供应预测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中国服装零售行业swot分析</w:t>
      </w:r>
    </w:p>
    <w:p>
      <w:pPr>
        <w:spacing w:after="150"/>
      </w:pPr>
      <w:r>
        <w:rPr>
          <w:b w:val="1"/>
          <w:bCs w:val="1"/>
        </w:rPr>
        <w:t xml:space="preserve">第十二章 2024-2029年服装零售行业投资价值评估分析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图表：服装零售产业链分析</w:t>
      </w:r>
    </w:p>
    <w:p>
      <w:pPr>
        <w:spacing w:after="150"/>
      </w:pPr>
      <w:r>
        <w:rPr/>
        <w:t xml:space="preserve">图表：国际服装零售市场规模</w:t>
      </w:r>
    </w:p>
    <w:p>
      <w:pPr>
        <w:spacing w:after="150"/>
      </w:pPr>
      <w:r>
        <w:rPr/>
        <w:t xml:space="preserve">图表：国际服装零售生命周期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图表：2019-2023年中国服装零售供应情况</w:t>
      </w:r>
    </w:p>
    <w:p>
      <w:pPr>
        <w:spacing w:after="150"/>
      </w:pPr>
      <w:r>
        <w:rPr/>
        <w:t xml:space="preserve">图表：2019-2023年中国服装零售需求情况</w:t>
      </w:r>
    </w:p>
    <w:p>
      <w:pPr>
        <w:spacing w:after="150"/>
      </w:pPr>
      <w:r>
        <w:rPr/>
        <w:t xml:space="preserve">图表：2024-2029年中国服装零售市场规模预测</w:t>
      </w:r>
    </w:p>
    <w:p>
      <w:pPr>
        <w:spacing w:after="150"/>
      </w:pPr>
      <w:r>
        <w:rPr/>
        <w:t xml:space="preserve">图表：2024-2029年中国服装零售供应情况预测</w:t>
      </w:r>
    </w:p>
    <w:p>
      <w:pPr>
        <w:spacing w:after="150"/>
      </w:pPr>
      <w:r>
        <w:rPr/>
        <w:t xml:space="preserve">图表：2024-2029年中国服装零售需求情况预测</w:t>
      </w:r>
    </w:p>
    <w:p>
      <w:pPr>
        <w:spacing w:after="150"/>
      </w:pPr>
      <w:r>
        <w:rPr/>
        <w:t xml:space="preserve">图表：2019-2023年中国服装零售市场规模统计表</w:t>
      </w:r>
    </w:p>
    <w:p>
      <w:pPr>
        <w:spacing w:after="150"/>
      </w:pPr>
      <w:r>
        <w:rPr/>
        <w:t xml:space="preserve">图表：2024-2029年中国服装零售行业市场规模预测</w:t>
      </w:r>
    </w:p>
    <w:p>
      <w:pPr>
        <w:spacing w:after="150"/>
      </w:pPr>
      <w:r>
        <w:rPr/>
        <w:t xml:space="preserve">图表：2024-2029年中国服装零售行业资产规模预测</w:t>
      </w:r>
    </w:p>
    <w:p>
      <w:pPr>
        <w:spacing w:after="150"/>
      </w:pPr>
      <w:r>
        <w:rPr/>
        <w:t xml:space="preserve">图表：2024-2029年中国服装零售行业利润合计预测</w:t>
      </w:r>
    </w:p>
    <w:p>
      <w:pPr>
        <w:spacing w:after="150"/>
      </w:pPr>
      <w:r>
        <w:rPr/>
        <w:t xml:space="preserve">图表：2024-2029年中国服装零售行业盈利能力预测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中国服装零售行业市场发展分析及供需形势与投资价值研究报告(2024-2029版)</dc:title>
  <dc:description>中国服装零售行业市场发展分析及供需形势与投资价值研究报告(2024-2029版)</dc:description>
  <dc:subject>中国服装零售行业市场发展分析及供需形势与投资价值研究报告(2024-2029版)</dc:subject>
  <cp:keywords>研究报告</cp:keywords>
  <cp:category>研究报告</cp:category>
  <cp:lastModifiedBy>北京中道泰和信息咨询有限公司</cp:lastModifiedBy>
  <dcterms:created xsi:type="dcterms:W3CDTF">2024-01-28T16:53:40+08:00</dcterms:created>
  <dcterms:modified xsi:type="dcterms:W3CDTF">2024-01-28T16:53:40+08:00</dcterms:modified>
</cp:coreProperties>
</file>

<file path=docProps/custom.xml><?xml version="1.0" encoding="utf-8"?>
<Properties xmlns="http://schemas.openxmlformats.org/officeDocument/2006/custom-properties" xmlns:vt="http://schemas.openxmlformats.org/officeDocument/2006/docPropsVTypes"/>
</file>