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中国美术馆行业市场发展分析及前景趋势与投资研究报告(2024-2029版)</w:t>
      </w:r>
    </w:p>
    <w:p>
      <w:pPr>
        <w:spacing w:after="150"/>
      </w:pPr>
      <w:r>
        <w:rPr>
          <w:b w:val="1"/>
          <w:bCs w:val="1"/>
        </w:rPr>
        <w:t xml:space="preserve">报告简介</w:t>
      </w:r>
    </w:p>
    <w:p>
      <w:pPr>
        <w:spacing w:after="150"/>
      </w:pPr>
      <w:r>
        <w:rPr/>
        <w:t xml:space="preserve">2008年后，民营美术馆逐渐进入快速、多元并逐步规范化的发展时期。无论是政府监管机构还是民营美术馆的母体，都逐渐意识到非营利性美术馆模式对美术馆发展的重要性。与此同时，规范运营的民营美术馆以其灵活的运营优势，不断影响着文化产业发展。美术馆成为艺术收藏、研究、展示、教育的中心，为文化产业提供了有价值的艺术资源，带动了会展、拍卖、商业设计、文化衍生品、影视、旅游、城市设计等多类型文化产业的发展，促成文化艺术生态的整体推进。例如北京民生现代美术馆、上海艺仓美术馆、上海喜玛拉雅美术馆、广东时代美术馆等。</w:t>
      </w:r>
    </w:p>
    <w:p>
      <w:pPr>
        <w:spacing w:after="150"/>
      </w:pPr>
      <w:r>
        <w:rPr/>
        <w:t xml:space="preserve">近几年来，我国的美术馆事业获得了长足发展，政府、社会和艺术家对美术馆的重视和关注在加强，各级政府加大了对美术馆事业的投入，一些大型公益美术馆相继建成使用或已列入建设规划，美术馆的硬件条件有了很大改善，各种社会力量投资建立的民营美术馆也在蓬勃兴起，美术馆格局正在进一步完善，美术馆履行专业职能的能力及其公共文化服务能力也得到了很大程度的提升。虽然美术馆建设这几年有了快速发展，但分布极不均衡，集中在北京、上海、广东等大城市及东部发达地区，有不少省份没有省级美术馆。还有些美术馆基础设施极不完备，无法正常履行职能。而同期，全国注册登记博物馆数4873座，全国共有公共图书馆3166家。藏品是美术馆的立馆之本，全国美术馆藏品总共才20多万件套(中国美术馆一家就占了10万件套，其中民间美术有6万件套)</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美术馆及各子行业的发展状况、上下游行业发展状况、竞争替代产品、发展趋势、新产品与技术等进行了分析，并重点分析了中国美术馆行业发展状况和特点，以及中国美术馆行业将面临的挑战、企业的发展策略等。报告还对全球的行业发展态势作了详细分析，并对行业进行了趋向研判，是美术馆生产、经营企业，服务、投资机构等单位准确了解目前美术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2019-2023年中国美术馆行业发展环境分析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二、2024-2029年中国经济发展预测分析 </w:t>
      </w:r>
    </w:p>
    <w:p>
      <w:pPr>
        <w:spacing w:after="150"/>
      </w:pPr>
      <w:r>
        <w:rPr/>
        <w:t xml:space="preserve">第二节 美术馆行业相关政策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(1)《全国重点美术馆评估办法》 </w:t>
      </w:r>
    </w:p>
    <w:p>
      <w:pPr>
        <w:spacing w:after="150"/>
      </w:pPr>
      <w:r>
        <w:rPr/>
        <w:t xml:space="preserve">(2)免费开放民营博物馆、美术馆享受财政支持 </w:t>
      </w:r>
    </w:p>
    <w:p>
      <w:pPr>
        <w:spacing w:after="150"/>
      </w:pPr>
      <w:r>
        <w:rPr/>
        <w:t xml:space="preserve">第三节 2019-2023年中国美术馆行业发展社会环境分析 </w:t>
      </w:r>
    </w:p>
    <w:p>
      <w:pPr>
        <w:spacing w:after="150"/>
      </w:pPr>
      <w:r>
        <w:rPr>
          <w:b w:val="1"/>
          <w:bCs w:val="1"/>
        </w:rPr>
        <w:t xml:space="preserve">第二章 美术馆行业发展概述 </w:t>
      </w:r>
    </w:p>
    <w:p>
      <w:pPr>
        <w:spacing w:after="150"/>
      </w:pPr>
      <w:r>
        <w:rPr/>
        <w:t xml:space="preserve">第一节 行业界定 </w:t>
      </w:r>
    </w:p>
    <w:p>
      <w:pPr>
        <w:spacing w:after="150"/>
      </w:pPr>
      <w:r>
        <w:rPr/>
        <w:t xml:space="preserve">一、美术馆行业定义及分类 </w:t>
      </w:r>
    </w:p>
    <w:p>
      <w:pPr>
        <w:spacing w:after="150"/>
      </w:pPr>
      <w:r>
        <w:rPr/>
        <w:t xml:space="preserve">二、美术馆行业经济特性 </w:t>
      </w:r>
    </w:p>
    <w:p>
      <w:pPr>
        <w:spacing w:after="150"/>
      </w:pPr>
      <w:r>
        <w:rPr/>
        <w:t xml:space="preserve">三、美术馆产业链模型介绍及美术馆产业链图分析 </w:t>
      </w:r>
    </w:p>
    <w:p>
      <w:pPr>
        <w:spacing w:after="150"/>
      </w:pPr>
      <w:r>
        <w:rPr/>
        <w:t xml:space="preserve">第二节 美术馆行业发展成熟度 </w:t>
      </w:r>
    </w:p>
    <w:p>
      <w:pPr>
        <w:spacing w:after="150"/>
      </w:pPr>
      <w:r>
        <w:rPr/>
        <w:t xml:space="preserve">一、美术馆行业发展周期分析 </w:t>
      </w:r>
    </w:p>
    <w:p>
      <w:pPr>
        <w:spacing w:after="150"/>
      </w:pPr>
      <w:r>
        <w:rPr/>
        <w:t xml:space="preserve">二、与国外市场成熟度对比 </w:t>
      </w:r>
    </w:p>
    <w:p>
      <w:pPr>
        <w:spacing w:after="150"/>
      </w:pPr>
      <w:r>
        <w:rPr/>
        <w:t xml:space="preserve">第三节 美术馆行业相关产业动态 </w:t>
      </w:r>
    </w:p>
    <w:p>
      <w:pPr>
        <w:spacing w:after="150"/>
      </w:pPr>
      <w:r>
        <w:rPr>
          <w:b w:val="1"/>
          <w:bCs w:val="1"/>
        </w:rPr>
        <w:t xml:space="preserve">第三章 2019-2023年世界美术馆行业市场运行形势分析 </w:t>
      </w:r>
    </w:p>
    <w:p>
      <w:pPr>
        <w:spacing w:after="150"/>
      </w:pPr>
      <w:r>
        <w:rPr/>
        <w:t xml:space="preserve">第一节 世界美术馆行业市场运行环境分析 </w:t>
      </w:r>
    </w:p>
    <w:p>
      <w:pPr>
        <w:spacing w:after="150"/>
      </w:pPr>
      <w:r>
        <w:rPr/>
        <w:t xml:space="preserve">第二节 世界美术馆行业市场发展情况分析 </w:t>
      </w:r>
    </w:p>
    <w:p>
      <w:pPr>
        <w:spacing w:after="150"/>
      </w:pPr>
      <w:r>
        <w:rPr/>
        <w:t xml:space="preserve">一、世界美术馆行业市场供需分析 </w:t>
      </w:r>
    </w:p>
    <w:p>
      <w:pPr>
        <w:spacing w:after="150"/>
      </w:pPr>
      <w:r>
        <w:rPr/>
        <w:t xml:space="preserve">二、世界美术馆行业市场规模分析 </w:t>
      </w:r>
    </w:p>
    <w:p>
      <w:pPr>
        <w:spacing w:after="150"/>
      </w:pPr>
      <w:r>
        <w:rPr/>
        <w:t xml:space="preserve">三、世界美术馆行业主要国家发展情况分析 </w:t>
      </w:r>
    </w:p>
    <w:p>
      <w:pPr>
        <w:spacing w:after="150"/>
      </w:pPr>
      <w:r>
        <w:rPr/>
        <w:t xml:space="preserve">第三节 世界美术馆行业重点企业分析 </w:t>
      </w:r>
    </w:p>
    <w:p>
      <w:pPr>
        <w:spacing w:after="150"/>
      </w:pPr>
      <w:r>
        <w:rPr/>
        <w:t xml:space="preserve">第四节 2024-2029年世界美术馆行业市场规模趋势预测分析 </w:t>
      </w:r>
    </w:p>
    <w:p>
      <w:pPr>
        <w:spacing w:after="150"/>
      </w:pPr>
      <w:r>
        <w:rPr>
          <w:b w:val="1"/>
          <w:bCs w:val="1"/>
        </w:rPr>
        <w:t xml:space="preserve">第四章 中国美术馆行业发展分析 </w:t>
      </w:r>
    </w:p>
    <w:p>
      <w:pPr>
        <w:spacing w:after="150"/>
      </w:pPr>
      <w:r>
        <w:rPr/>
        <w:t xml:space="preserve">第一节 2019-2023年中国美术馆行业发展状况 </w:t>
      </w:r>
    </w:p>
    <w:p>
      <w:pPr>
        <w:spacing w:after="150"/>
      </w:pPr>
      <w:r>
        <w:rPr/>
        <w:t xml:space="preserve">一、2019-2023年美术馆行业发展状况分析 </w:t>
      </w:r>
    </w:p>
    <w:p>
      <w:pPr>
        <w:spacing w:after="150"/>
      </w:pPr>
      <w:r>
        <w:rPr/>
        <w:t xml:space="preserve">二、2019-2023年中国美术馆行业发展动态 </w:t>
      </w:r>
    </w:p>
    <w:p>
      <w:pPr>
        <w:spacing w:after="150"/>
      </w:pPr>
      <w:r>
        <w:rPr/>
        <w:t xml:space="preserve">三、2019-2023年我国美术馆行业发展热点 </w:t>
      </w:r>
    </w:p>
    <w:p>
      <w:pPr>
        <w:spacing w:after="150"/>
      </w:pPr>
      <w:r>
        <w:rPr/>
        <w:t xml:space="preserve">第二节 2019-2023年中国美术馆行业市场供需状况 </w:t>
      </w:r>
    </w:p>
    <w:p>
      <w:pPr>
        <w:spacing w:after="150"/>
      </w:pPr>
      <w:r>
        <w:rPr/>
        <w:t xml:space="preserve">一、2019-2023年中国美术馆行业供给分析 </w:t>
      </w:r>
    </w:p>
    <w:p>
      <w:pPr>
        <w:spacing w:after="150"/>
      </w:pPr>
      <w:r>
        <w:rPr/>
        <w:t xml:space="preserve">二、2019-2023年中国美术馆行业市场需求分析 </w:t>
      </w:r>
    </w:p>
    <w:p>
      <w:pPr>
        <w:spacing w:after="150"/>
      </w:pPr>
      <w:r>
        <w:rPr/>
        <w:t xml:space="preserve">三、2019-2023年中国美术馆行业市场规模分析 </w:t>
      </w:r>
    </w:p>
    <w:p>
      <w:pPr>
        <w:spacing w:after="150"/>
      </w:pPr>
      <w:r>
        <w:rPr>
          <w:b w:val="1"/>
          <w:bCs w:val="1"/>
        </w:rPr>
        <w:t xml:space="preserve">第二部分 行业发展趋势</w:t>
      </w:r>
    </w:p>
    <w:p>
      <w:pPr>
        <w:spacing w:after="150"/>
      </w:pPr>
      <w:r>
        <w:rPr>
          <w:b w:val="1"/>
          <w:bCs w:val="1"/>
        </w:rPr>
        <w:t xml:space="preserve">第五章 2019-2023年中国美术馆行业（所属行业）主要数据监测分析 </w:t>
      </w:r>
    </w:p>
    <w:p>
      <w:pPr>
        <w:spacing w:after="150"/>
      </w:pPr>
      <w:r>
        <w:rPr/>
        <w:t xml:space="preserve">第一节 2019-2023年中国美术馆行业(所属行业)总体数据分析 </w:t>
      </w:r>
    </w:p>
    <w:p>
      <w:pPr>
        <w:spacing w:after="150"/>
      </w:pPr>
      <w:r>
        <w:rPr/>
        <w:t xml:space="preserve">一、中国美术馆行业(所属行业)全部企业数据分析 </w:t>
      </w:r>
    </w:p>
    <w:p>
      <w:pPr>
        <w:spacing w:after="150"/>
      </w:pPr>
      <w:r>
        <w:rPr/>
        <w:t xml:space="preserve">二、2019-2023年中国美术馆行业(所属行业)全部企业数据分析 </w:t>
      </w:r>
    </w:p>
    <w:p>
      <w:pPr>
        <w:spacing w:after="150"/>
      </w:pPr>
      <w:r>
        <w:rPr/>
        <w:t xml:space="preserve">三、2019-2023年中国美术馆行业(所属行业)全部企业数据分析 </w:t>
      </w:r>
    </w:p>
    <w:p>
      <w:pPr>
        <w:spacing w:after="150"/>
      </w:pPr>
      <w:r>
        <w:rPr/>
        <w:t xml:space="preserve">第二节 2019-2023年中国美术馆行业不同规模企业数据分析 </w:t>
      </w:r>
    </w:p>
    <w:p>
      <w:pPr>
        <w:spacing w:after="150"/>
      </w:pPr>
      <w:r>
        <w:rPr/>
        <w:t xml:space="preserve">一、中国美术馆行业不同规模企业数据分析 </w:t>
      </w:r>
    </w:p>
    <w:p>
      <w:pPr>
        <w:spacing w:after="150"/>
      </w:pPr>
      <w:r>
        <w:rPr/>
        <w:t xml:space="preserve">二、2019-2023年中国美术馆行业不同规模企业数据分析 </w:t>
      </w:r>
    </w:p>
    <w:p>
      <w:pPr>
        <w:spacing w:after="150"/>
      </w:pPr>
      <w:r>
        <w:rPr/>
        <w:t xml:space="preserve">三、2019-2023年中国美术馆行业不同规模企业数据分析 </w:t>
      </w:r>
    </w:p>
    <w:p>
      <w:pPr>
        <w:spacing w:after="150"/>
      </w:pPr>
      <w:r>
        <w:rPr/>
        <w:t xml:space="preserve">第三节 2019-2023年中国美术馆行业不同所有制企业数据分析 </w:t>
      </w:r>
    </w:p>
    <w:p>
      <w:pPr>
        <w:spacing w:after="150"/>
      </w:pPr>
      <w:r>
        <w:rPr/>
        <w:t xml:space="preserve">一、中国美术馆行业不同所有制企业数据分析 </w:t>
      </w:r>
    </w:p>
    <w:p>
      <w:pPr>
        <w:spacing w:after="150"/>
      </w:pPr>
      <w:r>
        <w:rPr/>
        <w:t xml:space="preserve">二、2019-2023年中国美术馆行业不同所有制企业数据分析 </w:t>
      </w:r>
    </w:p>
    <w:p>
      <w:pPr>
        <w:spacing w:after="150"/>
      </w:pPr>
      <w:r>
        <w:rPr/>
        <w:t xml:space="preserve">三、2019-2023年中国美术馆行业不同所有制企业数据分析 </w:t>
      </w:r>
    </w:p>
    <w:p>
      <w:pPr>
        <w:spacing w:after="150"/>
      </w:pPr>
      <w:r>
        <w:rPr>
          <w:b w:val="1"/>
          <w:bCs w:val="1"/>
        </w:rPr>
        <w:t xml:space="preserve">第六章 2019-2023年中国美术馆行业竞争格局分析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中国美术馆行业竞争五力模型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2019-2023年中国美术馆行业swot模型分析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2019-2023年美术馆行业优势企业竞争力分析 </w:t>
      </w:r>
    </w:p>
    <w:p>
      <w:pPr>
        <w:spacing w:after="150"/>
      </w:pPr>
      <w:r>
        <w:rPr/>
        <w:t xml:space="preserve">第一节 尤伦斯当代艺术中心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西岸美术馆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木木美术馆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谢子龙影像艺术中心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龙美术馆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北京今日美术馆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上海当代艺术博物馆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上海复星艺术中心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第九节 泰康空间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2019-2023年中国美术馆行业上下游分析及其影响 </w:t>
      </w:r>
    </w:p>
    <w:p>
      <w:pPr>
        <w:spacing w:after="150"/>
      </w:pPr>
      <w:r>
        <w:rPr/>
        <w:t xml:space="preserve">第一节 2019-2023年中国美术馆行业上游发展及影响分析 </w:t>
      </w:r>
    </w:p>
    <w:p>
      <w:pPr>
        <w:spacing w:after="150"/>
      </w:pPr>
      <w:r>
        <w:rPr/>
        <w:t xml:space="preserve">一、2019-2023年中国美术馆行业上游运行现状分析 </w:t>
      </w:r>
    </w:p>
    <w:p>
      <w:pPr>
        <w:spacing w:after="150"/>
      </w:pPr>
      <w:r>
        <w:rPr/>
        <w:t xml:space="preserve">二、上游对美术馆行业产生的影响分析 </w:t>
      </w:r>
    </w:p>
    <w:p>
      <w:pPr>
        <w:spacing w:after="150"/>
      </w:pPr>
      <w:r>
        <w:rPr/>
        <w:t xml:space="preserve">第二节 2019-2023年中国美术馆行业下游发展及影响分析 </w:t>
      </w:r>
    </w:p>
    <w:p>
      <w:pPr>
        <w:spacing w:after="150"/>
      </w:pPr>
      <w:r>
        <w:rPr/>
        <w:t xml:space="preserve">一、2019-2023年中国美术馆行业下游运行现状分析 </w:t>
      </w:r>
    </w:p>
    <w:p>
      <w:pPr>
        <w:spacing w:after="150"/>
      </w:pPr>
      <w:r>
        <w:rPr/>
        <w:t xml:space="preserve">二、下游对美术馆行业产生的影响分析 </w:t>
      </w:r>
    </w:p>
    <w:p>
      <w:pPr>
        <w:spacing w:after="150"/>
      </w:pPr>
      <w:r>
        <w:rPr>
          <w:b w:val="1"/>
          <w:bCs w:val="1"/>
        </w:rPr>
        <w:t xml:space="preserve">第九章 2024-2029年美术馆行业发展及投资前景预测分析 </w:t>
      </w:r>
    </w:p>
    <w:p>
      <w:pPr>
        <w:spacing w:after="150"/>
      </w:pPr>
      <w:r>
        <w:rPr/>
        <w:t xml:space="preserve">第一节 2024-2029年美术馆行业市场规模预测分析 </w:t>
      </w:r>
    </w:p>
    <w:p>
      <w:pPr>
        <w:spacing w:after="150"/>
      </w:pPr>
      <w:r>
        <w:rPr/>
        <w:t xml:space="preserve">第二节 2024-2029年美术馆行业供需预测分析 </w:t>
      </w:r>
    </w:p>
    <w:p>
      <w:pPr>
        <w:spacing w:after="150"/>
      </w:pPr>
      <w:r>
        <w:rPr/>
        <w:t xml:space="preserve">第三节 2024-2029年我国美术馆行业投资环境分析 </w:t>
      </w:r>
    </w:p>
    <w:p>
      <w:pPr>
        <w:spacing w:after="150"/>
      </w:pPr>
      <w:r>
        <w:rPr/>
        <w:t xml:space="preserve">第四节 2024-2029年我国美术馆行业前景展望分析 </w:t>
      </w:r>
    </w:p>
    <w:p>
      <w:pPr>
        <w:spacing w:after="150"/>
      </w:pPr>
      <w:r>
        <w:rPr/>
        <w:t xml:space="preserve">第五节 2024-2029年我国美术馆行业盈利能力预测 </w:t>
      </w:r>
    </w:p>
    <w:p>
      <w:pPr>
        <w:spacing w:after="150"/>
      </w:pPr>
      <w:r>
        <w:rPr>
          <w:b w:val="1"/>
          <w:bCs w:val="1"/>
        </w:rPr>
        <w:t xml:space="preserve">第十章 2024-2029年中国美术馆行业投资风险分析 </w:t>
      </w:r>
    </w:p>
    <w:p>
      <w:pPr>
        <w:spacing w:after="150"/>
      </w:pPr>
      <w:r>
        <w:rPr/>
        <w:t xml:space="preserve">第一节 2024-2029年中国美术馆行业投资金额分析 </w:t>
      </w:r>
    </w:p>
    <w:p>
      <w:pPr>
        <w:spacing w:after="150"/>
      </w:pPr>
      <w:r>
        <w:rPr/>
        <w:t xml:space="preserve">第二节 近年来中国美术馆行业主要投资项目分析 </w:t>
      </w:r>
    </w:p>
    <w:p>
      <w:pPr>
        <w:spacing w:after="150"/>
      </w:pPr>
      <w:r>
        <w:rPr/>
        <w:t xml:space="preserve">第三节 2024-2029年中国美术馆行业投资周期分析 </w:t>
      </w:r>
    </w:p>
    <w:p>
      <w:pPr>
        <w:spacing w:after="150"/>
      </w:pPr>
      <w:r>
        <w:rPr/>
        <w:t xml:space="preserve">第四节 2024-2029年中国美术馆行业投资风险分析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2024-2029年中国美术馆行业发展策略及投资建议分析 </w:t>
      </w:r>
    </w:p>
    <w:p>
      <w:pPr>
        <w:spacing w:after="150"/>
      </w:pPr>
      <w:r>
        <w:rPr/>
        <w:t xml:space="preserve">第一节 美术馆行业发展策略分析 </w:t>
      </w:r>
    </w:p>
    <w:p>
      <w:pPr>
        <w:spacing w:after="150"/>
      </w:pPr>
      <w:r>
        <w:rPr/>
        <w:t xml:space="preserve">第二节 美术馆行业市场的重点客户战略实施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2024-2029年中国美术馆行业发展建议 </w:t>
      </w:r>
    </w:p>
    <w:p>
      <w:pPr>
        <w:spacing w:after="150"/>
      </w:pPr>
      <w:r>
        <w:rPr/>
        <w:t xml:space="preserve">第四节 2024-2029年中国美术馆行业投资建议 </w:t>
      </w:r>
    </w:p>
    <w:p>
      <w:pPr>
        <w:spacing w:after="150"/>
      </w:pPr>
      <w:r>
        <w:rPr>
          <w:b w:val="1"/>
          <w:bCs w:val="1"/>
        </w:rPr>
        <w:t xml:space="preserve">图表目录</w:t>
      </w:r>
    </w:p>
    <w:p>
      <w:pPr>
        <w:spacing w:after="150"/>
      </w:pPr>
      <w:r>
        <w:rPr/>
        <w:t xml:space="preserve">图表：中国gdp历史变动轨迹分析 </w:t>
      </w:r>
    </w:p>
    <w:p>
      <w:pPr>
        <w:spacing w:after="150"/>
      </w:pPr>
      <w:r>
        <w:rPr/>
        <w:t xml:space="preserve">图表：2019-2023年世界美术馆市场规模(亿美元) </w:t>
      </w:r>
    </w:p>
    <w:p>
      <w:pPr>
        <w:spacing w:after="150"/>
      </w:pPr>
      <w:r>
        <w:rPr/>
        <w:t xml:space="preserve">图表：2019-2023年中国美术馆行业市场规模 </w:t>
      </w:r>
    </w:p>
    <w:p>
      <w:pPr>
        <w:spacing w:after="150"/>
      </w:pPr>
      <w:r>
        <w:rPr/>
        <w:t xml:space="preserve">图表：2019-2023年中国美术馆行业不同规模企业数据分析 </w:t>
      </w:r>
    </w:p>
    <w:p>
      <w:pPr>
        <w:spacing w:after="150"/>
      </w:pPr>
      <w:r>
        <w:rPr/>
        <w:t xml:space="preserve">图表：2019-2023年中国美术馆行业不同规模企业数据分析 </w:t>
      </w:r>
    </w:p>
    <w:p>
      <w:pPr>
        <w:spacing w:after="150"/>
      </w:pPr>
      <w:r>
        <w:rPr/>
        <w:t xml:space="preserve">图表：2019-2023年中国美术馆行业不同规模企业数据分析 </w:t>
      </w:r>
    </w:p>
    <w:p>
      <w:pPr>
        <w:spacing w:after="150"/>
      </w:pPr>
      <w:r>
        <w:rPr/>
        <w:t xml:space="preserve">图表：2019-2023年中国美术馆行业不同所有制企业数据分析 </w:t>
      </w:r>
    </w:p>
    <w:p>
      <w:pPr>
        <w:spacing w:after="150"/>
      </w:pPr>
      <w:r>
        <w:rPr/>
        <w:t xml:space="preserve">图表：2019-2023年中国美术馆行业不同所有制企业数据分析 </w:t>
      </w:r>
    </w:p>
    <w:p>
      <w:pPr>
        <w:spacing w:after="150"/>
      </w:pPr>
      <w:r>
        <w:rPr/>
        <w:t xml:space="preserve">图表：2019-2023年中国美术馆行业不同所有制企业数据分析 </w:t>
      </w:r>
    </w:p>
    <w:p>
      <w:pPr>
        <w:spacing w:after="150"/>
      </w:pPr>
      <w:r>
        <w:rPr/>
        <w:t xml:space="preserve">图表：截至2019-2023年1全国以美术馆”为名申请的“民办非企业单位”数量(单位：个) </w:t>
      </w:r>
    </w:p>
    <w:p>
      <w:pPr>
        <w:spacing w:after="150"/>
      </w:pPr>
      <w:r>
        <w:rPr/>
        <w:t xml:space="preserve">图表：2024-2029年中国美术馆行业市场规模预测(亿元) </w:t>
      </w:r>
    </w:p>
    <w:p>
      <w:pPr>
        <w:spacing w:after="150"/>
      </w:pPr>
      <w:r>
        <w:rPr/>
        <w:t xml:space="preserve">图表：2024-2029年中国美术馆投资金额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中国美术馆行业市场发展分析及前景趋势与投资研究报告(2024-2029版)</dc:title>
  <dc:description>中国美术馆行业市场发展分析及前景趋势与投资研究报告(2024-2029版)</dc:description>
  <dc:subject>中国美术馆行业市场发展分析及前景趋势与投资研究报告(2024-2029版)</dc:subject>
  <cp:keywords>研究报告</cp:keywords>
  <cp:category>研究报告</cp:category>
  <cp:lastModifiedBy>北京中道泰和信息咨询有限公司</cp:lastModifiedBy>
  <dcterms:created xsi:type="dcterms:W3CDTF">2024-03-07T02:07:02+08:00</dcterms:created>
  <dcterms:modified xsi:type="dcterms:W3CDTF">2024-03-07T02:07:02+08:00</dcterms:modified>
</cp:coreProperties>
</file>

<file path=docProps/custom.xml><?xml version="1.0" encoding="utf-8"?>
<Properties xmlns="http://schemas.openxmlformats.org/officeDocument/2006/custom-properties" xmlns:vt="http://schemas.openxmlformats.org/officeDocument/2006/docPropsVTypes"/>
</file>