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中药提取物行业市场深度分析及竞争格局与投资战略研究报告(2024-2029版)</w:t>
      </w:r>
    </w:p>
    <w:p>
      <w:pPr>
        <w:spacing w:after="150"/>
      </w:pPr>
      <w:r>
        <w:rPr>
          <w:b w:val="1"/>
          <w:bCs w:val="1"/>
        </w:rPr>
        <w:t xml:space="preserve">报告简介</w:t>
      </w:r>
    </w:p>
    <w:p>
      <w:pPr>
        <w:spacing w:after="150"/>
      </w:pPr>
      <w:r>
        <w:rPr/>
        <w:t xml:space="preserve">中药提取物行业是最近发展起来的,是兼于医药、精细化工、农业行业之间的一个边缘行业。其定义如下表述：中药提取物是以中药为原料，按照对提取的最终产品的用途的需要，经过物理化学提取分离过程，定向获取和浓集植物中的某一种或多种有效成分，而不改变其有效成分结构而形成的产品。我国的中药提取产品，目前大部分是以我国本身特有的中药及植物资源为开发主体。我国目前用于中药提取的原料主要有：银杏叶、青蒿、八角、枳实、红景天、葛根、红车轴草、穿心莲、积雪草、当归、绿茶、人参、葡萄籽、枸杞、水飞蓟、甜菊糖、甘草、大豆、刺五加、山药、淫羊霍、各种菇菌真菌、罗汉果等，这些中药提取产品基本均是以我国为主要原材料产地的产品，国外中药提取企业很少加工同类产品，因此这些产品的竞争，主要是来自于国内中药提取企业。</w:t>
      </w:r>
    </w:p>
    <w:p>
      <w:pPr>
        <w:spacing w:after="150"/>
      </w:pPr>
      <w:r>
        <w:rPr/>
        <w:t xml:space="preserve">中药提取物是从中药产业中分化出来的新兴领域，是现代植物药先进技术的载体，一些先进技术在中药提取物生产中广泛使用，而在中成药生产中应用甚少，一些国际认可的分析测试技术已在中药提取物的质量控制方面广泛使用，而中药的质量控制却是中药现代化和国际化进程中存在问题最多的部分。据统计，约有近千种中药提取物检测采用了HPLC，而《中国药典》收载的中成药只有不到20%的产品采用。</w:t>
      </w:r>
    </w:p>
    <w:p>
      <w:pPr>
        <w:spacing w:after="150"/>
      </w:pPr>
      <w:r>
        <w:rPr/>
        <w:t xml:space="preserve">中药提取物的产业化是中药现代化的重要环节，也是最现实的中药走向世界的突破口，我们可以通过逐个探索中药提取物的标准化、规模化、商品化，实现中药提取物像化学原科药和中间体一样，形成一个产业，这不仅有利于保护中成药质量稳定可靠，而且方便医生和患者选择药品。在全球一体化的今天，大力发展中药提取物产业，有利于提高中药产业整体水平和规模化、集约化水平。国家重点发展规划中再次提出推进中药现代化，其中专门提出鼓励和支持中药提取物的标准化、商品化生产。可以肯定的是发展中药提取物产业对中药现代化和国际化具有战略意义。近年来，所属的行业协会中国医药保健品进出口商会积极推动，力促行业规范运行，主要措施包括制定产品质量标准、与海关总署共同合作编写《植物提取物海关编码归类手册》等。随着标准完善，行业将逐步步入规范运行，行业龙头企业有望受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药提取物市场进行了分析研究。报告在总结中国中药提取物发展历程的基础上，结合新时期的各方面因素，对中国中药提取物的发展趋势给予了细致和审慎的预测论证。报告资料详实，图表丰富，既有深入的分析，又有直观的比较，为中药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中药提取物行业发展概述</w:t>
      </w:r>
    </w:p>
    <w:p>
      <w:pPr>
        <w:spacing w:after="150"/>
      </w:pPr>
      <w:r>
        <w:rPr/>
        <w:t xml:space="preserve">第一节 中药提取物的概念</w:t>
      </w:r>
    </w:p>
    <w:p>
      <w:pPr>
        <w:spacing w:after="150"/>
      </w:pPr>
      <w:r>
        <w:rPr/>
        <w:t xml:space="preserve">一、中药提取物的界定</w:t>
      </w:r>
    </w:p>
    <w:p>
      <w:pPr>
        <w:spacing w:after="150"/>
      </w:pPr>
      <w:r>
        <w:rPr/>
        <w:t xml:space="preserve">二、中药提取物的特点</w:t>
      </w:r>
    </w:p>
    <w:p>
      <w:pPr>
        <w:spacing w:after="150"/>
      </w:pPr>
      <w:r>
        <w:rPr/>
        <w:t xml:space="preserve">第二节 中药提取物行业发展成熟度</w:t>
      </w:r>
    </w:p>
    <w:p>
      <w:pPr>
        <w:spacing w:after="150"/>
      </w:pPr>
      <w:r>
        <w:rPr/>
        <w:t xml:space="preserve">一、中药提取物行业发展周期分析</w:t>
      </w:r>
    </w:p>
    <w:p>
      <w:pPr>
        <w:spacing w:after="150"/>
      </w:pPr>
      <w:r>
        <w:rPr/>
        <w:t xml:space="preserve">二、中药提取物行业中外市场成熟度对比</w:t>
      </w:r>
    </w:p>
    <w:p>
      <w:pPr>
        <w:spacing w:after="150"/>
      </w:pPr>
      <w:r>
        <w:rPr>
          <w:b w:val="1"/>
          <w:bCs w:val="1"/>
        </w:rPr>
        <w:t xml:space="preserve">第二章 2019-2023年中国中药提取物行业运行环境分析</w:t>
      </w:r>
    </w:p>
    <w:p>
      <w:pPr>
        <w:spacing w:after="150"/>
      </w:pPr>
      <w:r>
        <w:rPr/>
        <w:t xml:space="preserve">第一节 2019-2023年中国宏观经济环境分析</w:t>
      </w:r>
    </w:p>
    <w:p>
      <w:pPr>
        <w:spacing w:after="150"/>
      </w:pPr>
      <w:r>
        <w:rPr/>
        <w:t xml:space="preserve">第二节 2019-2023年中国中药提取物行业发展政策环境分析</w:t>
      </w:r>
    </w:p>
    <w:p>
      <w:pPr>
        <w:spacing w:after="150"/>
      </w:pPr>
      <w:r>
        <w:rPr/>
        <w:t xml:space="preserve">一、国内宏观政策发展建议</w:t>
      </w:r>
    </w:p>
    <w:p>
      <w:pPr>
        <w:spacing w:after="150"/>
      </w:pPr>
      <w:r>
        <w:rPr/>
        <w:t xml:space="preserve">二、中药提取物行业政策分析</w:t>
      </w:r>
    </w:p>
    <w:p>
      <w:pPr>
        <w:spacing w:after="150"/>
      </w:pPr>
      <w:r>
        <w:rPr/>
        <w:t xml:space="preserve">三、相关行业政策影响分析</w:t>
      </w:r>
    </w:p>
    <w:p>
      <w:pPr>
        <w:spacing w:after="150"/>
      </w:pPr>
      <w:r>
        <w:rPr/>
        <w:t xml:space="preserve">第三节 2019-2023年中国中药提取物行业发展社会环境分析</w:t>
      </w:r>
    </w:p>
    <w:p>
      <w:pPr>
        <w:spacing w:after="150"/>
      </w:pPr>
      <w:r>
        <w:rPr>
          <w:b w:val="1"/>
          <w:bCs w:val="1"/>
        </w:rPr>
        <w:t xml:space="preserve">第三章 2019-2023年中国中药提取物行业市场发展分析</w:t>
      </w:r>
    </w:p>
    <w:p>
      <w:pPr>
        <w:spacing w:after="150"/>
      </w:pPr>
      <w:r>
        <w:rPr/>
        <w:t xml:space="preserve">第一节 中药提取物行业市场发展现状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2024-2029年中药提取物行业市场发展趋势</w:t>
      </w:r>
    </w:p>
    <w:p>
      <w:pPr>
        <w:spacing w:after="150"/>
      </w:pPr>
      <w:r>
        <w:rPr>
          <w:b w:val="1"/>
          <w:bCs w:val="1"/>
        </w:rPr>
        <w:t xml:space="preserve">第四章 中国中药提取物行业供给情况分析及趋势</w:t>
      </w:r>
    </w:p>
    <w:p>
      <w:pPr>
        <w:spacing w:after="150"/>
      </w:pPr>
      <w:r>
        <w:rPr/>
        <w:t xml:space="preserve">第一节 2019-2023年中国中药提取物行业市场供给分析</w:t>
      </w:r>
    </w:p>
    <w:p>
      <w:pPr>
        <w:spacing w:after="150"/>
      </w:pPr>
      <w:r>
        <w:rPr/>
        <w:t xml:space="preserve">一、中药提取物整体供给情况分析</w:t>
      </w:r>
    </w:p>
    <w:p>
      <w:pPr>
        <w:spacing w:after="150"/>
      </w:pPr>
      <w:r>
        <w:rPr/>
        <w:t xml:space="preserve">二、中药提取物重点区域供给分析</w:t>
      </w:r>
    </w:p>
    <w:p>
      <w:pPr>
        <w:spacing w:after="150"/>
      </w:pPr>
      <w:r>
        <w:rPr/>
        <w:t xml:space="preserve">第二节 中药提取物行业供给关系因素分析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2024-2029年中国中药提取物行业市场供给趋势</w:t>
      </w:r>
    </w:p>
    <w:p>
      <w:pPr>
        <w:spacing w:after="150"/>
      </w:pPr>
      <w:r>
        <w:rPr/>
        <w:t xml:space="preserve">一、中药提取物整体供给情况趋势分析</w:t>
      </w:r>
    </w:p>
    <w:p>
      <w:pPr>
        <w:spacing w:after="150"/>
      </w:pPr>
      <w:r>
        <w:rPr/>
        <w:t xml:space="preserve">二、中药提取物重点区域供给趋势分析</w:t>
      </w:r>
    </w:p>
    <w:p>
      <w:pPr>
        <w:spacing w:after="150"/>
      </w:pPr>
      <w:r>
        <w:rPr/>
        <w:t xml:space="preserve">三、影响未来中药提取物供给的因素分析</w:t>
      </w:r>
    </w:p>
    <w:p>
      <w:pPr>
        <w:spacing w:after="150"/>
      </w:pPr>
      <w:r>
        <w:rPr>
          <w:b w:val="1"/>
          <w:bCs w:val="1"/>
        </w:rPr>
        <w:t xml:space="preserve">第五章 中药提取物行业产品价格分析</w:t>
      </w:r>
    </w:p>
    <w:p>
      <w:pPr>
        <w:spacing w:after="150"/>
      </w:pPr>
      <w:r>
        <w:rPr/>
        <w:t xml:space="preserve">第一节 中国中药提取物行业产品历年价格回顾</w:t>
      </w:r>
    </w:p>
    <w:p>
      <w:pPr>
        <w:spacing w:after="150"/>
      </w:pPr>
      <w:r>
        <w:rPr/>
        <w:t xml:space="preserve">第二节 中国中药提取物行业产品当前市场价格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中药提取物主要上下游产品分析</w:t>
      </w:r>
    </w:p>
    <w:p>
      <w:pPr>
        <w:spacing w:after="150"/>
      </w:pPr>
      <w:r>
        <w:rPr/>
        <w:t xml:space="preserve">第一节 中药提取物上下游分析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第八章 2019-2023年中国中药提取物行业主要指标监测分析</w:t>
      </w:r>
    </w:p>
    <w:p>
      <w:pPr>
        <w:spacing w:after="150"/>
      </w:pPr>
      <w:r>
        <w:rPr/>
        <w:t xml:space="preserve">第一节 2019-2023年中国中药提取物产业工业总产值分析</w:t>
      </w:r>
    </w:p>
    <w:p>
      <w:pPr>
        <w:spacing w:after="150"/>
      </w:pPr>
      <w:r>
        <w:rPr/>
        <w:t xml:space="preserve">一、2019-2023年中国中药提取物产业工业总产值分析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2019-2023年中国中药提取物产业主营业务收入分析</w:t>
      </w:r>
    </w:p>
    <w:p>
      <w:pPr>
        <w:spacing w:after="150"/>
      </w:pPr>
      <w:r>
        <w:rPr/>
        <w:t xml:space="preserve">一、2019-2023年中国中药提取物产业主营业务收入分析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2019-2023年中国中药提取物产业产品成本费用分析</w:t>
      </w:r>
    </w:p>
    <w:p>
      <w:pPr>
        <w:spacing w:after="150"/>
      </w:pPr>
      <w:r>
        <w:rPr/>
        <w:t xml:space="preserve">一、2019-2023年中国中药提取物产业销售成本分析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2019-2023年中国中药提取物产业利润总额分析</w:t>
      </w:r>
    </w:p>
    <w:p>
      <w:pPr>
        <w:spacing w:after="150"/>
      </w:pPr>
      <w:r>
        <w:rPr/>
        <w:t xml:space="preserve">一、2019-2023年中国中药提取物产业利润总额分析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2019-2023年中国中药提取物产业资产负债分析</w:t>
      </w:r>
    </w:p>
    <w:p>
      <w:pPr>
        <w:spacing w:after="150"/>
      </w:pPr>
      <w:r>
        <w:rPr/>
        <w:t xml:space="preserve">一、2019-2023年中国中药提取物产业资产负债分析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中国中药提取物行业区域市场分析</w:t>
      </w:r>
    </w:p>
    <w:p>
      <w:pPr>
        <w:spacing w:after="150"/>
      </w:pPr>
      <w:r>
        <w:rPr/>
        <w:t xml:space="preserve">第一节 2022年华北地区中药提取物行业分析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2019-2023年中药提取物行业竞争格局分析</w:t>
      </w:r>
    </w:p>
    <w:p>
      <w:pPr>
        <w:spacing w:after="150"/>
      </w:pPr>
      <w:r>
        <w:rPr/>
        <w:t xml:space="preserve">一、2019-2023年国内外中药提取物竞争分析</w:t>
      </w:r>
    </w:p>
    <w:p>
      <w:pPr>
        <w:spacing w:after="150"/>
      </w:pPr>
      <w:r>
        <w:rPr/>
        <w:t xml:space="preserve">二、2019-2023年我国中药提取物市场竞争分析</w:t>
      </w:r>
    </w:p>
    <w:p>
      <w:pPr>
        <w:spacing w:after="150"/>
      </w:pPr>
      <w:r>
        <w:rPr/>
        <w:t xml:space="preserve">三、2024-2029年国内主要中药提取物企业动向</w:t>
      </w:r>
    </w:p>
    <w:p>
      <w:pPr>
        <w:spacing w:after="150"/>
      </w:pPr>
      <w:r>
        <w:rPr>
          <w:b w:val="1"/>
          <w:bCs w:val="1"/>
        </w:rPr>
        <w:t xml:space="preserve">第十一章 中药提取物企业竞争策略分析</w:t>
      </w:r>
    </w:p>
    <w:p>
      <w:pPr>
        <w:spacing w:after="150"/>
      </w:pPr>
      <w:r>
        <w:rPr/>
        <w:t xml:space="preserve">第一节 中药提取物市场竞争策略分析</w:t>
      </w:r>
    </w:p>
    <w:p>
      <w:pPr>
        <w:spacing w:after="150"/>
      </w:pPr>
      <w:r>
        <w:rPr/>
        <w:t xml:space="preserve">一、2023年中药提取物市场增长潜力分析</w:t>
      </w:r>
    </w:p>
    <w:p>
      <w:pPr>
        <w:spacing w:after="150"/>
      </w:pPr>
      <w:r>
        <w:rPr/>
        <w:t xml:space="preserve">二、2023年中药提取物主要潜力品种分析</w:t>
      </w:r>
    </w:p>
    <w:p>
      <w:pPr>
        <w:spacing w:after="150"/>
      </w:pPr>
      <w:r>
        <w:rPr/>
        <w:t xml:space="preserve">三、现有中药提取物产品竞争策略分析</w:t>
      </w:r>
    </w:p>
    <w:p>
      <w:pPr>
        <w:spacing w:after="150"/>
      </w:pPr>
      <w:r>
        <w:rPr/>
        <w:t xml:space="preserve">四、潜力中药提取物品种竞争策略选择</w:t>
      </w:r>
    </w:p>
    <w:p>
      <w:pPr>
        <w:spacing w:after="150"/>
      </w:pPr>
      <w:r>
        <w:rPr/>
        <w:t xml:space="preserve">五、典型企业产品竞争策略分析</w:t>
      </w:r>
    </w:p>
    <w:p>
      <w:pPr>
        <w:spacing w:after="150"/>
      </w:pPr>
      <w:r>
        <w:rPr/>
        <w:t xml:space="preserve">第二节 中药提取物企业竞争策略分析</w:t>
      </w:r>
    </w:p>
    <w:p>
      <w:pPr>
        <w:spacing w:after="150"/>
      </w:pPr>
      <w:r>
        <w:rPr/>
        <w:t xml:space="preserve">第三节 中药提取物行业产品定位及市场推广策略分析</w:t>
      </w:r>
    </w:p>
    <w:p>
      <w:pPr>
        <w:spacing w:after="150"/>
      </w:pPr>
      <w:r>
        <w:rPr/>
        <w:t xml:space="preserve">一、中药提取物行业产品市场定位</w:t>
      </w:r>
    </w:p>
    <w:p>
      <w:pPr>
        <w:spacing w:after="150"/>
      </w:pPr>
      <w:r>
        <w:rPr/>
        <w:t xml:space="preserve">二、中药提取物行业广告推广策略</w:t>
      </w:r>
    </w:p>
    <w:p>
      <w:pPr>
        <w:spacing w:after="150"/>
      </w:pPr>
      <w:r>
        <w:rPr/>
        <w:t xml:space="preserve">三、中药提取物行业产品促销策略</w:t>
      </w:r>
    </w:p>
    <w:p>
      <w:pPr>
        <w:spacing w:after="150"/>
      </w:pPr>
      <w:r>
        <w:rPr/>
        <w:t xml:space="preserve">四、中药提取物行业招商加盟策略</w:t>
      </w:r>
    </w:p>
    <w:p>
      <w:pPr>
        <w:spacing w:after="150"/>
      </w:pPr>
      <w:r>
        <w:rPr/>
        <w:t xml:space="preserve">五、中药提取物行业网络推广策略</w:t>
      </w:r>
    </w:p>
    <w:p>
      <w:pPr>
        <w:spacing w:after="150"/>
      </w:pPr>
      <w:r>
        <w:rPr>
          <w:b w:val="1"/>
          <w:bCs w:val="1"/>
        </w:rPr>
        <w:t xml:space="preserve">第十二章 中药提取物企业竞争分析</w:t>
      </w:r>
    </w:p>
    <w:p>
      <w:pPr>
        <w:spacing w:after="150"/>
      </w:pPr>
      <w:r>
        <w:rPr/>
        <w:t xml:space="preserve">第一节 桂林莱茵生物科技股份有限公司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晨光生物科技集团股份有限公司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湖南华康生物科技股份有限公司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湖南绿蔓生物科技股份有限公司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华北制药股份有限公司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湖南九典制药股份有限公司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云南七丹药业股份有限公司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浙江佐力药业股份有限公司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南京海辰药业股份有限公司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湖北诺克特药业股份有限公司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图表：先进技术在中药提取物生产中的应用</w:t>
      </w:r>
    </w:p>
    <w:p>
      <w:pPr>
        <w:spacing w:after="150"/>
      </w:pPr>
      <w:r>
        <w:rPr/>
        <w:t xml:space="preserve">图表：先进的分析测试技术在中药提取物中的应用</w:t>
      </w:r>
    </w:p>
    <w:p>
      <w:pPr>
        <w:spacing w:after="150"/>
      </w:pPr>
      <w:r>
        <w:rPr/>
        <w:t xml:space="preserve">图表：2019-2023年中药提取物行业市场规模</w:t>
      </w:r>
    </w:p>
    <w:p>
      <w:pPr>
        <w:spacing w:after="150"/>
      </w:pPr>
      <w:r>
        <w:rPr/>
        <w:t xml:space="preserve">图表：先进技术在植物提取物生产中的应用举例</w:t>
      </w:r>
    </w:p>
    <w:p>
      <w:pPr>
        <w:spacing w:after="150"/>
      </w:pPr>
      <w:r>
        <w:rPr/>
        <w:t xml:space="preserve">图表：我国主要中药材价格表</w:t>
      </w:r>
    </w:p>
    <w:p>
      <w:pPr>
        <w:spacing w:after="150"/>
      </w:pPr>
      <w:r>
        <w:rPr/>
        <w:t xml:space="preserve">图表：中药提取物行业产业链结构</w:t>
      </w:r>
    </w:p>
    <w:p>
      <w:pPr>
        <w:spacing w:after="150"/>
      </w:pPr>
      <w:r>
        <w:rPr/>
        <w:t xml:space="preserve">图表：中药提取物用户认知程度分析</w:t>
      </w:r>
    </w:p>
    <w:p>
      <w:pPr>
        <w:spacing w:after="150"/>
      </w:pPr>
      <w:r>
        <w:rPr/>
        <w:t xml:space="preserve">图表：中药提取物用户购买途径分析</w:t>
      </w:r>
    </w:p>
    <w:p>
      <w:pPr>
        <w:spacing w:after="150"/>
      </w:pPr>
      <w:r>
        <w:rPr/>
        <w:t xml:space="preserve">图表：2019-2023年中国中药提取物行业总产值(单位：亿元)</w:t>
      </w:r>
    </w:p>
    <w:p>
      <w:pPr>
        <w:spacing w:after="150"/>
      </w:pPr>
      <w:r>
        <w:rPr/>
        <w:t xml:space="preserve">图表：中药提取物行业不同规模企业总产值占比(单位：%)</w:t>
      </w:r>
    </w:p>
    <w:p>
      <w:pPr>
        <w:spacing w:after="150"/>
      </w:pPr>
      <w:r>
        <w:rPr/>
        <w:t xml:space="preserve">图表：中药提取物行业不同所有制企业总产值占比(单位：%)</w:t>
      </w:r>
    </w:p>
    <w:p>
      <w:pPr>
        <w:spacing w:after="150"/>
      </w:pPr>
      <w:r>
        <w:rPr/>
        <w:t xml:space="preserve">图表：2019-2023年中国中药提取物行业营收规模(单位：亿元)</w:t>
      </w:r>
    </w:p>
    <w:p>
      <w:pPr>
        <w:spacing w:after="150"/>
      </w:pPr>
      <w:r>
        <w:rPr/>
        <w:t xml:space="preserve">图表：中药提取物行业不同规模企业营收规模占比(单位：%)</w:t>
      </w:r>
    </w:p>
    <w:p>
      <w:pPr>
        <w:spacing w:after="150"/>
      </w:pPr>
      <w:r>
        <w:rPr/>
        <w:t xml:space="preserve">图表：中药提取物行业不同所有制企业营收规模占比(单位：%)</w:t>
      </w:r>
    </w:p>
    <w:p>
      <w:pPr>
        <w:spacing w:after="150"/>
      </w:pPr>
      <w:r>
        <w:rPr/>
        <w:t xml:space="preserve">图表：2019-2023年中国中药提取物行业成本规模(单位：亿元)</w:t>
      </w:r>
    </w:p>
    <w:p>
      <w:pPr>
        <w:spacing w:after="150"/>
      </w:pPr>
      <w:r>
        <w:rPr/>
        <w:t xml:space="preserve">图表：中药提取物行业不同规模企业成本规模占比(单位：%)</w:t>
      </w:r>
    </w:p>
    <w:p>
      <w:pPr>
        <w:spacing w:after="150"/>
      </w:pPr>
      <w:r>
        <w:rPr/>
        <w:t xml:space="preserve">图表：中药提取物行业不同所有制企业成本规模占比(单位：%)</w:t>
      </w:r>
    </w:p>
    <w:p>
      <w:pPr>
        <w:spacing w:after="150"/>
      </w:pPr>
      <w:r>
        <w:rPr/>
        <w:t xml:space="preserve">图表：2019-2023年中国中药提取物行业利润规模(单位：亿元)</w:t>
      </w:r>
    </w:p>
    <w:p>
      <w:pPr>
        <w:spacing w:after="150"/>
      </w:pPr>
      <w:r>
        <w:rPr/>
        <w:t xml:space="preserve">图表：中药提取物行业不同规模企业利润规模占比(单位：%)</w:t>
      </w:r>
    </w:p>
    <w:p>
      <w:pPr>
        <w:spacing w:after="150"/>
      </w:pPr>
      <w:r>
        <w:rPr/>
        <w:t xml:space="preserve">图表：中药提取物行业不同所有制企业利润规模占比(单位：%)</w:t>
      </w:r>
    </w:p>
    <w:p>
      <w:pPr>
        <w:spacing w:after="150"/>
      </w:pPr>
      <w:r>
        <w:rPr/>
        <w:t xml:space="preserve">图表：2019-2023年中国中药提取物行业资产负债率(单位：%)</w:t>
      </w:r>
    </w:p>
    <w:p>
      <w:pPr>
        <w:spacing w:after="150"/>
      </w:pPr>
      <w:r>
        <w:rPr/>
        <w:t xml:space="preserve">图表：2019-2023年中国中药提取物行业不同规模资产负债率(单位：%)</w:t>
      </w:r>
    </w:p>
    <w:p>
      <w:pPr>
        <w:spacing w:after="150"/>
      </w:pPr>
      <w:r>
        <w:rPr/>
        <w:t xml:space="preserve">图表：2019-2023年中国中药提取物行业不同所有制企业资产负债率(单位：%)</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图表：2019-2023年行业经济指标分析</w:t>
      </w:r>
    </w:p>
    <w:p>
      <w:pPr>
        <w:spacing w:after="150"/>
      </w:pPr>
      <w:r>
        <w:rPr/>
        <w:t xml:space="preserve">图表：2019-2023年华北地区市场规模</w:t>
      </w:r>
    </w:p>
    <w:p>
      <w:pPr>
        <w:spacing w:after="150"/>
      </w:pPr>
      <w:r>
        <w:rPr/>
        <w:t xml:space="preserve">图表：2024-2029年华北地区市场需求规模预测</w:t>
      </w:r>
    </w:p>
    <w:p>
      <w:pPr>
        <w:spacing w:after="150"/>
      </w:pPr>
      <w:r>
        <w:rPr/>
        <w:t xml:space="preserve">图表：2019-2023年东北地区市场规模</w:t>
      </w:r>
    </w:p>
    <w:p>
      <w:pPr>
        <w:spacing w:after="150"/>
      </w:pPr>
      <w:r>
        <w:rPr/>
        <w:t xml:space="preserve">图表：2024-2029年东北地区市场需求规模预测</w:t>
      </w:r>
    </w:p>
    <w:p>
      <w:pPr>
        <w:spacing w:after="150"/>
      </w:pPr>
      <w:r>
        <w:rPr/>
        <w:t xml:space="preserve">图表：2019-2023年华东地区市场规模</w:t>
      </w:r>
    </w:p>
    <w:p>
      <w:pPr>
        <w:spacing w:after="150"/>
      </w:pPr>
      <w:r>
        <w:rPr/>
        <w:t xml:space="preserve">图表：2024-2029年华东地区市场需求规模预测</w:t>
      </w:r>
    </w:p>
    <w:p>
      <w:pPr>
        <w:spacing w:after="150"/>
      </w:pPr>
      <w:r>
        <w:rPr/>
        <w:t xml:space="preserve">图表：2019-2023年华南地区市场规模</w:t>
      </w:r>
    </w:p>
    <w:p>
      <w:pPr>
        <w:spacing w:after="150"/>
      </w:pPr>
      <w:r>
        <w:rPr/>
        <w:t xml:space="preserve">图表：2024-2029年华南地区市场需求规模</w:t>
      </w:r>
    </w:p>
    <w:p>
      <w:pPr>
        <w:spacing w:after="150"/>
      </w:pPr>
      <w:r>
        <w:rPr/>
        <w:t xml:space="preserve">图表：2019-2023年华中地区市场规模</w:t>
      </w:r>
    </w:p>
    <w:p>
      <w:pPr>
        <w:spacing w:after="150"/>
      </w:pPr>
      <w:r>
        <w:rPr/>
        <w:t xml:space="preserve">图表：2024-2029年华中地区市场需求规模预测</w:t>
      </w:r>
    </w:p>
    <w:p>
      <w:pPr>
        <w:spacing w:after="150"/>
      </w:pPr>
      <w:r>
        <w:rPr/>
        <w:t xml:space="preserve">图表：2019-2023年西南地区市场规模</w:t>
      </w:r>
    </w:p>
    <w:p>
      <w:pPr>
        <w:spacing w:after="150"/>
      </w:pPr>
      <w:r>
        <w:rPr/>
        <w:t xml:space="preserve">图表：2024-2029年西南地区市场需求规模</w:t>
      </w:r>
    </w:p>
    <w:p>
      <w:pPr>
        <w:spacing w:after="150"/>
      </w:pPr>
      <w:r>
        <w:rPr/>
        <w:t xml:space="preserve">图表：2019-2023年西北地区市场规模</w:t>
      </w:r>
    </w:p>
    <w:p>
      <w:pPr>
        <w:spacing w:after="150"/>
      </w:pPr>
      <w:r>
        <w:rPr/>
        <w:t xml:space="preserve">图表：2024-2029年西北地区市场需求规模预测</w:t>
      </w:r>
    </w:p>
    <w:p>
      <w:pPr>
        <w:spacing w:after="150"/>
      </w:pPr>
      <w:r>
        <w:rPr/>
        <w:t xml:space="preserve">图表：莱茵生物2019-2023年营收情况表</w:t>
      </w:r>
    </w:p>
    <w:p>
      <w:pPr>
        <w:spacing w:after="150"/>
      </w:pPr>
      <w:r>
        <w:rPr/>
        <w:t xml:space="preserve">图表：2022年莱茵生物植物提取物业务成本分析表</w:t>
      </w:r>
    </w:p>
    <w:p>
      <w:pPr>
        <w:spacing w:after="150"/>
      </w:pPr>
      <w:r>
        <w:rPr/>
        <w:t xml:space="preserve">图表：晨光生物2019-2023年营收情况表</w:t>
      </w:r>
    </w:p>
    <w:p>
      <w:pPr>
        <w:spacing w:after="150"/>
      </w:pPr>
      <w:r>
        <w:rPr/>
        <w:t xml:space="preserve">图表：2019-2023年晨光生物资产负债情况表</w:t>
      </w:r>
    </w:p>
    <w:p>
      <w:pPr>
        <w:spacing w:after="150"/>
      </w:pPr>
      <w:r>
        <w:rPr/>
        <w:t xml:space="preserve">图表：晨光生物主要产品营业情况表</w:t>
      </w:r>
    </w:p>
    <w:p>
      <w:pPr>
        <w:spacing w:after="150"/>
      </w:pPr>
      <w:r>
        <w:rPr/>
        <w:t xml:space="preserve">图表：华康生物2019-2023年营收情况表</w:t>
      </w:r>
    </w:p>
    <w:p>
      <w:pPr>
        <w:spacing w:after="150"/>
      </w:pPr>
      <w:r>
        <w:rPr/>
        <w:t xml:space="preserve">图表：2019-2023年华康生物资产负债情况表</w:t>
      </w:r>
    </w:p>
    <w:p>
      <w:pPr>
        <w:spacing w:after="150"/>
      </w:pPr>
      <w:r>
        <w:rPr/>
        <w:t xml:space="preserve">图表：2022年华康生物营业成本情况表</w:t>
      </w:r>
    </w:p>
    <w:p>
      <w:pPr>
        <w:spacing w:after="150"/>
      </w:pPr>
      <w:r>
        <w:rPr/>
        <w:t xml:space="preserve">图表：绿蔓生物2019-2023年营收情况表</w:t>
      </w:r>
    </w:p>
    <w:p>
      <w:pPr>
        <w:spacing w:after="150"/>
      </w:pPr>
      <w:r>
        <w:rPr/>
        <w:t xml:space="preserve">图表：2019-2023年绿蔓生物资产负债情况表</w:t>
      </w:r>
    </w:p>
    <w:p>
      <w:pPr>
        <w:spacing w:after="150"/>
      </w:pPr>
      <w:r>
        <w:rPr/>
        <w:t xml:space="preserve">图表：绿蔓生物营业成本情况表</w:t>
      </w:r>
    </w:p>
    <w:p>
      <w:pPr>
        <w:spacing w:after="150"/>
      </w:pPr>
      <w:r>
        <w:rPr/>
        <w:t xml:space="preserve">图表：2019-2023年华北制药营业情况表</w:t>
      </w:r>
    </w:p>
    <w:p>
      <w:pPr>
        <w:spacing w:after="150"/>
      </w:pPr>
      <w:r>
        <w:rPr/>
        <w:t xml:space="preserve">图表：2019-2023年华北制药资产负债情况表</w:t>
      </w:r>
    </w:p>
    <w:p>
      <w:pPr>
        <w:spacing w:after="150"/>
      </w:pPr>
      <w:r>
        <w:rPr/>
        <w:t xml:space="preserve">图表：2022年华北制药主营业务经营情况</w:t>
      </w:r>
    </w:p>
    <w:p>
      <w:pPr>
        <w:spacing w:after="150"/>
      </w:pPr>
      <w:r>
        <w:rPr/>
        <w:t xml:space="preserve">图表：2019-2023年九典制药营业情况表</w:t>
      </w:r>
    </w:p>
    <w:p>
      <w:pPr>
        <w:spacing w:after="150"/>
      </w:pPr>
      <w:r>
        <w:rPr/>
        <w:t xml:space="preserve">图表：2019-2023年九典制药资产负债情况表</w:t>
      </w:r>
    </w:p>
    <w:p>
      <w:pPr>
        <w:spacing w:after="150"/>
      </w:pPr>
      <w:r>
        <w:rPr/>
        <w:t xml:space="preserve">图表：2022年华北制药主营业务经营情况</w:t>
      </w:r>
    </w:p>
    <w:p>
      <w:pPr>
        <w:spacing w:after="150"/>
      </w:pPr>
      <w:r>
        <w:rPr/>
        <w:t xml:space="preserve">图表：2019-2023年七丹药业营收情况表</w:t>
      </w:r>
    </w:p>
    <w:p>
      <w:pPr>
        <w:spacing w:after="150"/>
      </w:pPr>
      <w:r>
        <w:rPr/>
        <w:t xml:space="preserve">图表：2019-2023年七丹药业资产负债情况表</w:t>
      </w:r>
    </w:p>
    <w:p>
      <w:pPr>
        <w:spacing w:after="150"/>
      </w:pPr>
      <w:r>
        <w:rPr/>
        <w:t xml:space="preserve">图表：2019-2023年七丹药业营业成本情况表</w:t>
      </w:r>
    </w:p>
    <w:p>
      <w:pPr>
        <w:spacing w:after="150"/>
      </w:pPr>
      <w:r>
        <w:rPr/>
        <w:t xml:space="preserve">图表：2019-2023年佐力药业营业情况表</w:t>
      </w:r>
    </w:p>
    <w:p>
      <w:pPr>
        <w:spacing w:after="150"/>
      </w:pPr>
      <w:r>
        <w:rPr/>
        <w:t xml:space="preserve">图表：2019-2023年佐力药业资产负债情况表</w:t>
      </w:r>
    </w:p>
    <w:p>
      <w:pPr>
        <w:spacing w:after="150"/>
      </w:pPr>
      <w:r>
        <w:rPr/>
        <w:t xml:space="preserve">图表：2022年佐力药业分产品营业情况表</w:t>
      </w:r>
    </w:p>
    <w:p>
      <w:pPr>
        <w:spacing w:after="150"/>
      </w:pPr>
      <w:r>
        <w:rPr/>
        <w:t xml:space="preserve">图表：2019-2023年海辰药业营业情况表</w:t>
      </w:r>
    </w:p>
    <w:p>
      <w:pPr>
        <w:spacing w:after="150"/>
      </w:pPr>
      <w:r>
        <w:rPr/>
        <w:t xml:space="preserve">图表：2019-2023年海辰药业资产负债情况表</w:t>
      </w:r>
    </w:p>
    <w:p>
      <w:pPr>
        <w:spacing w:after="150"/>
      </w:pPr>
      <w:r>
        <w:rPr/>
        <w:t xml:space="preserve">图表：2022年海辰药业分产品营业情况表</w:t>
      </w:r>
    </w:p>
    <w:p>
      <w:pPr>
        <w:spacing w:after="150"/>
      </w:pPr>
      <w:r>
        <w:rPr/>
        <w:t xml:space="preserve">图表：2019-2023年诺克特药业营收情况表</w:t>
      </w:r>
    </w:p>
    <w:p>
      <w:pPr>
        <w:spacing w:after="150"/>
      </w:pPr>
      <w:r>
        <w:rPr/>
        <w:t xml:space="preserve">图表：2019-2023年诺克特药业资产负债情况表</w:t>
      </w:r>
    </w:p>
    <w:p>
      <w:pPr>
        <w:spacing w:after="150"/>
      </w:pPr>
      <w:r>
        <w:rPr/>
        <w:t xml:space="preserve">图表：2019-2023年诺克特药业营业成本情况表</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中药提取物行业市场深度分析及竞争格局与投资战略研究报告(2024-2029版)</dc:title>
  <dc:description>中药提取物行业市场深度分析及竞争格局与投资战略研究报告(2024-2029版)</dc:description>
  <dc:subject>中药提取物行业市场深度分析及竞争格局与投资战略研究报告(2024-2029版)</dc:subject>
  <cp:keywords>研究报告</cp:keywords>
  <cp:category>研究报告</cp:category>
  <cp:lastModifiedBy>北京中道泰和信息咨询有限公司</cp:lastModifiedBy>
  <dcterms:created xsi:type="dcterms:W3CDTF">2024-01-26T09:43:35+08:00</dcterms:created>
  <dcterms:modified xsi:type="dcterms:W3CDTF">2024-01-26T09:43:35+08:00</dcterms:modified>
</cp:coreProperties>
</file>

<file path=docProps/custom.xml><?xml version="1.0" encoding="utf-8"?>
<Properties xmlns="http://schemas.openxmlformats.org/officeDocument/2006/custom-properties" xmlns:vt="http://schemas.openxmlformats.org/officeDocument/2006/docPropsVTypes"/>
</file>