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中国服务器行业市场发展分析及发展前景与投资研究报告(2024-2029版)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行业的发展趋势给予了细致和审慎的预测论证。报告资料详实，图表丰富，既有深入的分析，又有直观的比较，为服务器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二、服务器的特性以及服务器行业在国民经济中的地位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2024-2029年中国服务器行业发展趋势分析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2022年中国服务器行业发展环境分析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服务器行业技术环境分析</w:t>
      </w:r>
    </w:p>
    <w:p>
      <w:pPr>
        <w:spacing w:after="150"/>
      </w:pPr>
      <w:r>
        <w:rPr/>
        <w:t xml:space="preserve">一、技术发展概况</w:t>
      </w:r>
    </w:p>
    <w:p>
      <w:pPr>
        <w:spacing w:after="150"/>
      </w:pPr>
      <w:r>
        <w:rPr/>
        <w:t xml:space="preserve">二、技术发展现状</w:t>
      </w:r>
    </w:p>
    <w:p>
      <w:pPr>
        <w:spacing w:after="150"/>
      </w:pPr>
      <w:r>
        <w:rPr/>
        <w:t xml:space="preserve">第四节 服务器行业社会环境发展分析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一、2022年服务器市场需求分析</w:t>
      </w:r>
    </w:p>
    <w:p>
      <w:pPr>
        <w:spacing w:after="150"/>
      </w:pPr>
      <w:r>
        <w:rPr/>
        <w:t xml:space="preserve">二、2024-2029年服务器市场需求预测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2022年中国服务器行业发展分析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2022年中国服务器行业供需情况及集中度分析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2022年中国服务器行业竞争格局分析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二、服务器行业企业间竞争格局分析</w:t>
      </w:r>
    </w:p>
    <w:p>
      <w:pPr>
        <w:spacing w:after="150"/>
      </w:pPr>
      <w:r>
        <w:rPr/>
        <w:t xml:space="preserve">三、服务器行业swot分析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二、服务器行业竞争力分析</w:t>
      </w:r>
    </w:p>
    <w:p>
      <w:pPr>
        <w:spacing w:after="150"/>
      </w:pPr>
      <w:r>
        <w:rPr/>
        <w:t xml:space="preserve">三、服务器(服务)竞争力优势分析</w:t>
      </w:r>
    </w:p>
    <w:p>
      <w:pPr>
        <w:spacing w:after="150"/>
      </w:pPr>
      <w:r>
        <w:rPr>
          <w:b w:val="1"/>
          <w:bCs w:val="1"/>
        </w:rPr>
        <w:t xml:space="preserve">第十一章 2022年中国服务器主要企业发展概述</w:t>
      </w:r>
    </w:p>
    <w:p>
      <w:pPr>
        <w:spacing w:after="150"/>
      </w:pPr>
      <w:r>
        <w:rPr/>
        <w:t xml:space="preserve">第一节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慧与(中国)有限公司(hpe)</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浪潮集团有限公司(浪潮信息)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国际商业机器(中国)有限公司(ibm)</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曙光信息产业股份有限公司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思科系统(中国)网络技术有限公司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新华三技术有限公司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宝德计算机系统股份有限公司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2024-2029年中国服务器行业投资风险预警</w:t>
      </w:r>
    </w:p>
    <w:p>
      <w:pPr>
        <w:spacing w:after="150"/>
      </w:pPr>
      <w:r>
        <w:rPr/>
        <w:t xml:space="preserve">第一节 服务器行业风险评级模型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图表：2019-2023年中国服务器市场规模</w:t>
      </w:r>
    </w:p>
    <w:p>
      <w:pPr>
        <w:spacing w:after="150"/>
      </w:pPr>
      <w:r>
        <w:rPr/>
        <w:t xml:space="preserve">图表：服务器行业的发展趋势</w:t>
      </w:r>
    </w:p>
    <w:p>
      <w:pPr>
        <w:spacing w:after="150"/>
      </w:pPr>
      <w:r>
        <w:rPr/>
        <w:t xml:space="preserve">图表：2024-2029年中国服务器市场规模预测</w:t>
      </w:r>
    </w:p>
    <w:p>
      <w:pPr>
        <w:spacing w:after="150"/>
      </w:pPr>
      <w:r>
        <w:rPr/>
        <w:t xml:space="preserve">图表：2019-2023年中国市场ai服务器市场规模</w:t>
      </w:r>
    </w:p>
    <w:p>
      <w:pPr>
        <w:spacing w:after="150"/>
      </w:pPr>
      <w:r>
        <w:rPr/>
        <w:t xml:space="preserve">图表：2019-2023年三大产业占比情况</w:t>
      </w:r>
    </w:p>
    <w:p>
      <w:pPr>
        <w:spacing w:after="150"/>
      </w:pPr>
      <w:r>
        <w:rPr/>
        <w:t xml:space="preserve">图表：2022年三大产业占比情况</w:t>
      </w:r>
    </w:p>
    <w:p>
      <w:pPr>
        <w:spacing w:after="150"/>
      </w:pPr>
      <w:r>
        <w:rPr/>
        <w:t xml:space="preserve">图表：2022年全国全国固定资产投资(不含农户)增速</w:t>
      </w:r>
    </w:p>
    <w:p>
      <w:pPr>
        <w:spacing w:after="150"/>
      </w:pPr>
      <w:r>
        <w:rPr/>
        <w:t xml:space="preserve">图表：2022年固定资产投资(不含农户)主要数据</w:t>
      </w:r>
    </w:p>
    <w:p>
      <w:pPr>
        <w:spacing w:after="150"/>
      </w:pPr>
      <w:r>
        <w:rPr/>
        <w:t xml:space="preserve">图表：2022年居民人均可支配收入平均数与中位数</w:t>
      </w:r>
    </w:p>
    <w:p>
      <w:pPr>
        <w:spacing w:after="150"/>
      </w:pPr>
      <w:r>
        <w:rPr/>
        <w:t xml:space="preserve">图表：2022年居民人均消费支出及构成</w:t>
      </w:r>
    </w:p>
    <w:p>
      <w:pPr>
        <w:spacing w:after="150"/>
      </w:pPr>
      <w:r>
        <w:rPr/>
        <w:t xml:space="preserve">图表：2019-2023年全国居民消费价格涨跌幅</w:t>
      </w:r>
    </w:p>
    <w:p>
      <w:pPr>
        <w:spacing w:after="150"/>
      </w:pPr>
      <w:r>
        <w:rPr/>
        <w:t xml:space="preserve">图表：2022年居民消费价格分类别同比涨跌幅</w:t>
      </w:r>
    </w:p>
    <w:p>
      <w:pPr>
        <w:spacing w:after="150"/>
      </w:pPr>
      <w:r>
        <w:rPr/>
        <w:t xml:space="preserve">图表：2022年居民消费价格分类别环比涨跌幅</w:t>
      </w:r>
    </w:p>
    <w:p>
      <w:pPr>
        <w:spacing w:after="150"/>
      </w:pPr>
      <w:r>
        <w:rPr/>
        <w:t xml:space="preserve">图表：2022年以来国家发布的服务器及相关行业政策</w:t>
      </w:r>
    </w:p>
    <w:p>
      <w:pPr>
        <w:spacing w:after="150"/>
      </w:pPr>
      <w:r>
        <w:rPr/>
        <w:t xml:space="preserve">图表：历次人口普查全国人口及年均增长率</w:t>
      </w:r>
    </w:p>
    <w:p>
      <w:pPr>
        <w:spacing w:after="150"/>
      </w:pPr>
      <w:r>
        <w:rPr/>
        <w:t xml:space="preserve">图表：第七次人口普查人口性别构成</w:t>
      </w:r>
    </w:p>
    <w:p>
      <w:pPr>
        <w:spacing w:after="150"/>
      </w:pPr>
      <w:r>
        <w:rPr/>
        <w:t xml:space="preserve">图表：2019-2023年研究与试验发展(r&amp;d)经费支出及其增长速度</w:t>
      </w:r>
    </w:p>
    <w:p>
      <w:pPr>
        <w:spacing w:after="150"/>
      </w:pPr>
      <w:r>
        <w:rPr/>
        <w:t xml:space="preserve">图表：2019-2023年国内游客人次及其增长速度</w:t>
      </w:r>
    </w:p>
    <w:p>
      <w:pPr>
        <w:spacing w:after="150"/>
      </w:pPr>
      <w:r>
        <w:rPr/>
        <w:t xml:space="preserve">图表：服务器行业产业链全景图</w:t>
      </w:r>
    </w:p>
    <w:p>
      <w:pPr>
        <w:spacing w:after="150"/>
      </w:pPr>
      <w:r>
        <w:rPr/>
        <w:t xml:space="preserve">图表：普通处理器的成本构成</w:t>
      </w:r>
    </w:p>
    <w:p>
      <w:pPr>
        <w:spacing w:after="150"/>
      </w:pPr>
      <w:r>
        <w:rPr/>
        <w:t xml:space="preserve">图表：服务器市场下游行业分布及需求结构</w:t>
      </w:r>
    </w:p>
    <w:p>
      <w:pPr>
        <w:spacing w:after="150"/>
      </w:pPr>
      <w:r>
        <w:rPr/>
        <w:t xml:space="preserve">图表：2019-2023年中国服务器市场需求规模</w:t>
      </w:r>
    </w:p>
    <w:p>
      <w:pPr>
        <w:spacing w:after="150"/>
      </w:pPr>
      <w:r>
        <w:rPr/>
        <w:t xml:space="preserve">图表：2024-2029年中国服务器需求规模预测</w:t>
      </w:r>
    </w:p>
    <w:p>
      <w:pPr>
        <w:spacing w:after="150"/>
      </w:pPr>
      <w:r>
        <w:rPr/>
        <w:t xml:space="preserve">图表：华北地区服务器市场占比</w:t>
      </w:r>
    </w:p>
    <w:p>
      <w:pPr>
        <w:spacing w:after="150"/>
      </w:pPr>
      <w:r>
        <w:rPr/>
        <w:t xml:space="preserve">图表：华中地区服务器市场占比</w:t>
      </w:r>
    </w:p>
    <w:p>
      <w:pPr>
        <w:spacing w:after="150"/>
      </w:pPr>
      <w:r>
        <w:rPr/>
        <w:t xml:space="preserve">图表：华南地区服务器市场占比</w:t>
      </w:r>
    </w:p>
    <w:p>
      <w:pPr>
        <w:spacing w:after="150"/>
      </w:pPr>
      <w:r>
        <w:rPr/>
        <w:t xml:space="preserve">图表：华东地区服务器市场占比</w:t>
      </w:r>
    </w:p>
    <w:p>
      <w:pPr>
        <w:spacing w:after="150"/>
      </w:pPr>
      <w:r>
        <w:rPr/>
        <w:t xml:space="preserve">图表：东北地区服务器市场占比</w:t>
      </w:r>
    </w:p>
    <w:p>
      <w:pPr>
        <w:spacing w:after="150"/>
      </w:pPr>
      <w:r>
        <w:rPr/>
        <w:t xml:space="preserve">图表：西南地区服务器市场占比</w:t>
      </w:r>
    </w:p>
    <w:p>
      <w:pPr>
        <w:spacing w:after="150"/>
      </w:pPr>
      <w:r>
        <w:rPr/>
        <w:t xml:space="preserve">图表：西北地区服务器市场占比</w:t>
      </w:r>
    </w:p>
    <w:p>
      <w:pPr>
        <w:spacing w:after="150"/>
      </w:pPr>
      <w:r>
        <w:rPr/>
        <w:t xml:space="preserve">图表：2019-2023年中国服务器出货量</w:t>
      </w:r>
    </w:p>
    <w:p>
      <w:pPr>
        <w:spacing w:after="150"/>
      </w:pPr>
      <w:r>
        <w:rPr/>
        <w:t xml:space="preserve">图表：我国现存服务器相关企业数量及增长趋势</w:t>
      </w:r>
    </w:p>
    <w:p>
      <w:pPr>
        <w:spacing w:after="150"/>
      </w:pPr>
      <w:r>
        <w:rPr/>
        <w:t xml:space="preserve">图表：我国新增服务器相关企业数量及增长趋势</w:t>
      </w:r>
    </w:p>
    <w:p>
      <w:pPr>
        <w:spacing w:after="150"/>
      </w:pPr>
      <w:r>
        <w:rPr/>
        <w:t xml:space="preserve">图表：2019-2023年中国服务器市场需求</w:t>
      </w:r>
    </w:p>
    <w:p>
      <w:pPr>
        <w:spacing w:after="150"/>
      </w:pPr>
      <w:r>
        <w:rPr/>
        <w:t xml:space="preserve">图表：中国服务器需求市场分布</w:t>
      </w:r>
    </w:p>
    <w:p>
      <w:pPr>
        <w:spacing w:after="150"/>
      </w:pPr>
      <w:r>
        <w:rPr/>
        <w:t xml:space="preserve">图表：我国服务器相关企业区域分布</w:t>
      </w:r>
    </w:p>
    <w:p>
      <w:pPr>
        <w:spacing w:after="150"/>
      </w:pPr>
      <w:r>
        <w:rPr/>
        <w:t xml:space="preserve">图表：我国服务器相关企业城市分布</w:t>
      </w:r>
    </w:p>
    <w:p>
      <w:pPr>
        <w:spacing w:after="150"/>
      </w:pPr>
      <w:r>
        <w:rPr/>
        <w:t xml:space="preserve">图表：2022年中国服务器行业cr3占比</w:t>
      </w:r>
    </w:p>
    <w:p>
      <w:pPr>
        <w:spacing w:after="150"/>
      </w:pPr>
      <w:r>
        <w:rPr/>
        <w:t xml:space="preserve">图表：2019-2023年中国服务器厂商市场份额</w:t>
      </w:r>
    </w:p>
    <w:p>
      <w:pPr>
        <w:spacing w:after="150"/>
      </w:pPr>
      <w:r>
        <w:rPr/>
        <w:t xml:space="preserve">图表：2022年中国服务器厂商市场份额</w:t>
      </w:r>
    </w:p>
    <w:p>
      <w:pPr>
        <w:spacing w:after="150"/>
      </w:pPr>
      <w:r>
        <w:rPr/>
        <w:t xml:space="preserve">图表：销售额前六企业市场占比</w:t>
      </w:r>
    </w:p>
    <w:p>
      <w:pPr>
        <w:spacing w:after="150"/>
      </w:pPr>
      <w:r>
        <w:rPr/>
        <w:t xml:space="preserve">图表：服务器行业所有制企业数据</w:t>
      </w:r>
    </w:p>
    <w:p>
      <w:pPr>
        <w:spacing w:after="150"/>
      </w:pPr>
      <w:r>
        <w:rPr/>
        <w:t xml:space="preserve">图表：波特五力模型图示</w:t>
      </w:r>
    </w:p>
    <w:p>
      <w:pPr>
        <w:spacing w:after="150"/>
      </w:pPr>
      <w:r>
        <w:rPr/>
        <w:t xml:space="preserve">图表：戴尔公司2019-2023年经营数据</w:t>
      </w:r>
    </w:p>
    <w:p>
      <w:pPr>
        <w:spacing w:after="150"/>
      </w:pPr>
      <w:r>
        <w:rPr/>
        <w:t xml:space="preserve">图表：慧与公司2019-2023年主要经营数据</w:t>
      </w:r>
    </w:p>
    <w:p>
      <w:pPr>
        <w:spacing w:after="150"/>
      </w:pPr>
      <w:r>
        <w:rPr/>
        <w:t xml:space="preserve">图表：浪潮信息2019-2023年的主要经营指标</w:t>
      </w:r>
    </w:p>
    <w:p>
      <w:pPr>
        <w:spacing w:after="150"/>
      </w:pPr>
      <w:r>
        <w:rPr/>
        <w:t xml:space="preserve">图表：联想集团2019-2023年主要经营指标</w:t>
      </w:r>
    </w:p>
    <w:p>
      <w:pPr>
        <w:spacing w:after="150"/>
      </w:pPr>
      <w:r>
        <w:rPr/>
        <w:t xml:space="preserve">图表：华为2019-2023年主要经营指标</w:t>
      </w:r>
    </w:p>
    <w:p>
      <w:pPr>
        <w:spacing w:after="150"/>
      </w:pPr>
      <w:r>
        <w:rPr/>
        <w:t xml:space="preserve">图表：ibm2019-2023年主要经营指标</w:t>
      </w:r>
    </w:p>
    <w:p>
      <w:pPr>
        <w:spacing w:after="150"/>
      </w:pPr>
      <w:r>
        <w:rPr/>
        <w:t xml:space="preserve">图表：中科曙光2019-2023年主要经营指标</w:t>
      </w:r>
    </w:p>
    <w:p>
      <w:pPr>
        <w:spacing w:after="150"/>
      </w:pPr>
      <w:r>
        <w:rPr/>
        <w:t xml:space="preserve">图表：思科2019-2023年主要经营指标</w:t>
      </w:r>
    </w:p>
    <w:p>
      <w:pPr>
        <w:spacing w:after="150"/>
      </w:pPr>
      <w:r>
        <w:rPr/>
        <w:t xml:space="preserve">图表：新华三2019-2023年主要经营指标</w:t>
      </w:r>
    </w:p>
    <w:p>
      <w:pPr>
        <w:spacing w:after="150"/>
      </w:pPr>
      <w:r>
        <w:rPr/>
        <w:t xml:space="preserve">图表：宝德计算机2019-2023年经营数据</w:t>
      </w:r>
    </w:p>
    <w:p>
      <w:pPr>
        <w:spacing w:after="150"/>
      </w:pPr>
      <w:r>
        <w:rPr/>
        <w:t xml:space="preserve">图表：2024-2029年中国服务器供给量预测</w:t>
      </w:r>
    </w:p>
    <w:p>
      <w:pPr>
        <w:spacing w:after="150"/>
      </w:pPr>
      <w:r>
        <w:rPr/>
        <w:t xml:space="preserve">图表：2024-2029年中国服务器需求规模预测</w:t>
      </w:r>
    </w:p>
    <w:p>
      <w:pPr>
        <w:spacing w:after="150"/>
      </w:pPr>
      <w:r>
        <w:rPr/>
        <w:t xml:space="preserve">图表：2019-2023年中国服务器行业盈利能力</w:t>
      </w:r>
    </w:p>
    <w:p>
      <w:pPr>
        <w:spacing w:after="150"/>
      </w:pPr>
      <w:r>
        <w:rPr/>
        <w:t xml:space="preserve">图表：2019-2023年中国服务器行业偿债能力</w:t>
      </w:r>
    </w:p>
    <w:p>
      <w:pPr>
        <w:spacing w:after="150"/>
      </w:pPr>
      <w:r>
        <w:rPr/>
        <w:t xml:space="preserve">图表：2019-2023年中国服务器行业营运能力</w:t>
      </w:r>
    </w:p>
    <w:p>
      <w:pPr>
        <w:spacing w:after="150"/>
      </w:pPr>
      <w:r>
        <w:rPr/>
        <w:t xml:space="preserve">图表：2019-2023年中国服务器行业发展能力</w:t>
      </w:r>
    </w:p>
    <w:p>
      <w:pPr>
        <w:spacing w:after="150"/>
      </w:pPr>
      <w:r>
        <w:rPr/>
        <w:t xml:space="preserve">图表：2022年至今服务器及相关产业主要政策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中国服务器行业市场发展分析及发展前景与投资研究报告(2024-2029版)</dc:title>
  <dc:description>中国服务器行业市场发展分析及发展前景与投资研究报告(2024-2029版)</dc:description>
  <dc:subject>中国服务器行业市场发展分析及发展前景与投资研究报告(2024-2029版)</dc:subject>
  <cp:keywords>研究报告</cp:keywords>
  <cp:category>研究报告</cp:category>
  <cp:lastModifiedBy>北京中道泰和信息咨询有限公司</cp:lastModifiedBy>
  <dcterms:created xsi:type="dcterms:W3CDTF">2024-01-26T09:25:00+08:00</dcterms:created>
  <dcterms:modified xsi:type="dcterms:W3CDTF">2024-01-26T09:25:00+08:00</dcterms:modified>
</cp:coreProperties>
</file>

<file path=docProps/custom.xml><?xml version="1.0" encoding="utf-8"?>
<Properties xmlns="http://schemas.openxmlformats.org/officeDocument/2006/custom-properties" xmlns:vt="http://schemas.openxmlformats.org/officeDocument/2006/docPropsVTypes"/>
</file>