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隐形眼镜产品的功能及消费者关注的因素</w:t>
      </w:r>
    </w:p>
    <w:p>
      <w:pPr>
        <w:spacing w:after="150"/>
      </w:pPr>
      <w:r>
        <w:rPr/>
        <w:t xml:space="preserve">一、隐形眼镜产品功能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图表：隐形眼镜消费结构分析</w:t>
      </w:r>
    </w:p>
    <w:p>
      <w:pPr>
        <w:spacing w:after="150"/>
      </w:pPr>
      <w:r>
        <w:rPr/>
        <w:t xml:space="preserve">图表：隐形眼镜消费的市场变化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图表：隐形眼镜行业品牌忠诚度调查</w:t>
      </w:r>
    </w:p>
    <w:p>
      <w:pPr>
        <w:spacing w:after="150"/>
      </w:pPr>
      <w:r>
        <w:rPr/>
        <w:t xml:space="preserve">图表：隐形眼镜行业品牌市场占有率调查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隐形眼镜产品入市调查及评估研究研究报告(2024-2029版)</dc:title>
  <dc:description>隐形眼镜产品入市调查及评估研究研究报告(2024-2029版)</dc:description>
  <dc:subject>隐形眼镜产品入市调查及评估研究研究报告(2024-2029版)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2024-01-25T00:46:49+08:00</dcterms:created>
  <dcterms:modified xsi:type="dcterms:W3CDTF">2024-01-25T00:46:49+08:00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