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中国电竞酒店行业市场发展分析及发展趋势与投资前景研究报告(2024-2029版)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二、电竞酒店国家战略背景下电竞酒店发展的swot分析</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t xml:space="preserve">四、台湾地区电竞酒店行业发展分析</w:t>
      </w:r>
    </w:p>
    <w:p>
      <w:pPr>
        <w:spacing w:after="150"/>
      </w:pPr>
      <w:r>
        <w:rPr/>
        <w:t xml:space="preserve">五、国外电竞酒店行业发展经验总结</w:t>
      </w:r>
    </w:p>
    <w:p>
      <w:pPr>
        <w:spacing w:after="150"/>
      </w:pPr>
      <w:r>
        <w:rPr>
          <w:b w:val="1"/>
          <w:bCs w:val="1"/>
        </w:rPr>
        <w:t xml:space="preserve">第四章 2023年中国电竞酒店行业发展现状分析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二、电竞酒店智能设备经营模式分析</w:t>
      </w:r>
    </w:p>
    <w:p>
      <w:pPr>
        <w:spacing w:after="150"/>
      </w:pPr>
      <w:r>
        <w:rPr/>
        <w:t xml:space="preserve">三、智能设备对电竞酒店行业的影响分析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二、互联网+电竞酒店案例分析</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一、消费者对电竞酒店产品的品牌偏好调查</w:t>
      </w:r>
    </w:p>
    <w:p>
      <w:pPr>
        <w:spacing w:after="150"/>
      </w:pPr>
      <w:r>
        <w:rPr/>
        <w:t xml:space="preserve">二、消费者对电竞酒店品牌的首要认知渠道</w:t>
      </w:r>
    </w:p>
    <w:p>
      <w:pPr>
        <w:spacing w:after="150"/>
      </w:pPr>
      <w:r>
        <w:rPr/>
        <w:t xml:space="preserve">三、消费者经常购买的品牌调查</w:t>
      </w:r>
    </w:p>
    <w:p>
      <w:pPr>
        <w:spacing w:after="150"/>
      </w:pPr>
      <w:r>
        <w:rPr/>
        <w:t xml:space="preserve">四、电竞酒店品牌市场占有率调查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t xml:space="preserve">第五节 重庆市电竞酒店市场分析</w:t>
      </w:r>
    </w:p>
    <w:p>
      <w:pPr>
        <w:spacing w:after="150"/>
      </w:pPr>
      <w:r>
        <w:rPr/>
        <w:t xml:space="preserve">一、重庆市电竞酒店行业需求分析</w:t>
      </w:r>
    </w:p>
    <w:p>
      <w:pPr>
        <w:spacing w:after="150"/>
      </w:pPr>
      <w:r>
        <w:rPr/>
        <w:t xml:space="preserve">二、重庆市电竞酒店发展情况</w:t>
      </w:r>
    </w:p>
    <w:p>
      <w:pPr>
        <w:spacing w:after="150"/>
      </w:pPr>
      <w:r>
        <w:rPr/>
        <w:t xml:space="preserve">三、重庆市电竞酒店存在的问题与建议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二、vs电竞酒店</w:t>
      </w:r>
    </w:p>
    <w:p>
      <w:pPr>
        <w:spacing w:after="150"/>
      </w:pPr>
      <w:r>
        <w:rPr/>
        <w:t xml:space="preserve">三、温特电竞酒店</w:t>
      </w:r>
    </w:p>
    <w:p>
      <w:pPr>
        <w:spacing w:after="150"/>
      </w:pPr>
      <w:r>
        <w:rPr/>
        <w:t xml:space="preserve">四、爱电竞酒店</w:t>
      </w:r>
    </w:p>
    <w:p>
      <w:pPr>
        <w:spacing w:after="150"/>
      </w:pPr>
      <w:r>
        <w:rPr/>
        <w:t xml:space="preserve">五、宜博电竞酒店</w:t>
      </w:r>
    </w:p>
    <w:p>
      <w:pPr>
        <w:spacing w:after="150"/>
      </w:pPr>
      <w:r>
        <w:rPr/>
        <w:t xml:space="preserve">六、格林电竞酒店</w:t>
      </w:r>
    </w:p>
    <w:p>
      <w:pPr>
        <w:spacing w:after="150"/>
      </w:pPr>
      <w:r>
        <w:rPr/>
        <w:t xml:space="preserve">七、飞宇影院式网络主题酒店</w:t>
      </w:r>
    </w:p>
    <w:p>
      <w:pPr>
        <w:spacing w:after="150"/>
      </w:pPr>
      <w:r>
        <w:rPr/>
        <w:t xml:space="preserve">八、不二电竞酒店</w:t>
      </w:r>
    </w:p>
    <w:p>
      <w:pPr>
        <w:spacing w:after="150"/>
      </w:pPr>
      <w:r>
        <w:rPr>
          <w:b w:val="1"/>
          <w:bCs w:val="1"/>
        </w:rPr>
        <w:t xml:space="preserve">第九章 电竞酒店行业发展趋势分析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2023年电竞酒店行业发展趋势分析</w:t>
      </w:r>
    </w:p>
    <w:p>
      <w:pPr>
        <w:spacing w:after="150"/>
      </w:pPr>
      <w:r>
        <w:rPr/>
        <w:t xml:space="preserve">一、2023年行业发展趋势分析</w:t>
      </w:r>
    </w:p>
    <w:p>
      <w:pPr>
        <w:spacing w:after="150"/>
      </w:pPr>
      <w:r>
        <w:rPr/>
        <w:t xml:space="preserve">二、2023年行业竞争格局展望</w:t>
      </w:r>
    </w:p>
    <w:p>
      <w:pPr>
        <w:spacing w:after="150"/>
      </w:pPr>
      <w:r>
        <w:rPr/>
        <w:t xml:space="preserve">第三节 2019-2023年中国电竞酒店市场趋势分析</w:t>
      </w:r>
    </w:p>
    <w:p>
      <w:pPr>
        <w:spacing w:after="150"/>
      </w:pPr>
      <w:r>
        <w:rPr/>
        <w:t xml:space="preserve">一、2019-2023年电竞酒店市场趋势总结</w:t>
      </w:r>
    </w:p>
    <w:p>
      <w:pPr>
        <w:spacing w:after="150"/>
      </w:pPr>
      <w:r>
        <w:rPr/>
        <w:t xml:space="preserve">二、2019-2023年电竞酒店发展趋势分析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一、2019-2023年影响电竞酒店行业运行的有利因素分析</w:t>
      </w:r>
    </w:p>
    <w:p>
      <w:pPr>
        <w:spacing w:after="150"/>
      </w:pPr>
      <w:r>
        <w:rPr/>
        <w:t xml:space="preserve">二、2019-2023年影响电竞酒店行业运行的稳定因素分析</w:t>
      </w:r>
    </w:p>
    <w:p>
      <w:pPr>
        <w:spacing w:after="150"/>
      </w:pPr>
      <w:r>
        <w:rPr/>
        <w:t xml:space="preserve">三、2019-2023年影响电竞酒店行业运行的不利因素分析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一、2019-2023年电竞酒店行业市场风险及控制策略</w:t>
      </w:r>
    </w:p>
    <w:p>
      <w:pPr>
        <w:spacing w:after="150"/>
      </w:pPr>
      <w:r>
        <w:rPr/>
        <w:t xml:space="preserve">二、2019-2023年电竞酒店行业政策风险及控制策略</w:t>
      </w:r>
    </w:p>
    <w:p>
      <w:pPr>
        <w:spacing w:after="150"/>
      </w:pPr>
      <w:r>
        <w:rPr/>
        <w:t xml:space="preserve">三、2019-2023年电竞酒店行业经营风险及控制策略</w:t>
      </w:r>
    </w:p>
    <w:p>
      <w:pPr>
        <w:spacing w:after="150"/>
      </w:pPr>
      <w:r>
        <w:rPr/>
        <w:t xml:space="preserve">四、2019-2023年电竞酒店行业技术风险及控制策略</w:t>
      </w:r>
    </w:p>
    <w:p>
      <w:pPr>
        <w:spacing w:after="150"/>
      </w:pPr>
      <w:r>
        <w:rPr/>
        <w:t xml:space="preserve">五、2019-2023年电竞酒店同业竞争风险及控制策略</w:t>
      </w:r>
    </w:p>
    <w:p>
      <w:pPr>
        <w:spacing w:after="150"/>
      </w:pPr>
      <w:r>
        <w:rPr/>
        <w:t xml:space="preserve">六、2019-2023年电竞酒店行业其他风险及控制策略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图表：电竞酒店市场产品构成图</w:t>
      </w:r>
    </w:p>
    <w:p>
      <w:pPr>
        <w:spacing w:after="150"/>
      </w:pPr>
      <w:r>
        <w:rPr/>
        <w:t xml:space="preserve">图表：电竞酒店市场生命周期示意图</w:t>
      </w:r>
    </w:p>
    <w:p>
      <w:pPr>
        <w:spacing w:after="150"/>
      </w:pPr>
      <w:r>
        <w:rPr/>
        <w:t xml:space="preserve">图表：电竞酒店市场产销规模对比</w:t>
      </w:r>
    </w:p>
    <w:p>
      <w:pPr>
        <w:spacing w:after="150"/>
      </w:pPr>
      <w:r>
        <w:rPr/>
        <w:t xml:space="preserve">图表：电竞酒店市场企业竞争格局</w:t>
      </w:r>
    </w:p>
    <w:p>
      <w:pPr>
        <w:spacing w:after="150"/>
      </w:pPr>
      <w:r>
        <w:rPr/>
        <w:t xml:space="preserve">图表：2019-2023年中国电竞酒店市场规模</w:t>
      </w:r>
    </w:p>
    <w:p>
      <w:pPr>
        <w:spacing w:after="150"/>
      </w:pPr>
      <w:r>
        <w:rPr/>
        <w:t xml:space="preserve">图表：2019-2023年我国电竞酒店供应情况</w:t>
      </w:r>
    </w:p>
    <w:p>
      <w:pPr>
        <w:spacing w:after="150"/>
      </w:pPr>
      <w:r>
        <w:rPr/>
        <w:t xml:space="preserve">图表：2019-2023年我国电竞酒店需求情况</w:t>
      </w:r>
    </w:p>
    <w:p>
      <w:pPr>
        <w:spacing w:after="150"/>
      </w:pPr>
      <w:r>
        <w:rPr/>
        <w:t xml:space="preserve">图表：2024-2029年中国电竞酒店市场规模预测</w:t>
      </w:r>
    </w:p>
    <w:p>
      <w:pPr>
        <w:spacing w:after="150"/>
      </w:pPr>
      <w:r>
        <w:rPr/>
        <w:t xml:space="preserve">图表：2024-2029年我国电竞酒店供应情况预测</w:t>
      </w:r>
    </w:p>
    <w:p>
      <w:pPr>
        <w:spacing w:after="150"/>
      </w:pPr>
      <w:r>
        <w:rPr/>
        <w:t xml:space="preserve">图表：2024-2029年我国电竞酒店需求情况预测</w:t>
      </w:r>
    </w:p>
    <w:p>
      <w:pPr>
        <w:spacing w:after="150"/>
      </w:pPr>
      <w:r>
        <w:rPr/>
        <w:t xml:space="preserve">图表：电竞酒店市场上游供给情况</w:t>
      </w:r>
    </w:p>
    <w:p>
      <w:pPr>
        <w:spacing w:after="150"/>
      </w:pPr>
      <w:r>
        <w:rPr/>
        <w:t xml:space="preserve">图表：电竞酒店市场下游消费市场构成图</w:t>
      </w:r>
    </w:p>
    <w:p>
      <w:pPr>
        <w:spacing w:after="150"/>
      </w:pPr>
      <w:r>
        <w:rPr/>
        <w:t xml:space="preserve">图表：电竞酒店市场企业市场占有率对比</w:t>
      </w:r>
    </w:p>
    <w:p>
      <w:pPr>
        <w:spacing w:after="150"/>
      </w:pPr>
      <w:r>
        <w:rPr/>
        <w:t xml:space="preserve">图表：2019-2023年电竞酒店市场投资规模</w:t>
      </w:r>
    </w:p>
    <w:p>
      <w:pPr>
        <w:spacing w:after="150"/>
      </w:pPr>
      <w:r>
        <w:rPr/>
        <w:t xml:space="preserve">图表：2024-2029年电竞酒店市场投资规模预测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中国电竞酒店行业市场发展分析及发展趋势与投资前景研究报告(2024-2029版)</dc:title>
  <dc:description>中国电竞酒店行业市场发展分析及发展趋势与投资前景研究报告(2024-2029版)</dc:description>
  <dc:subject>中国电竞酒店行业市场发展分析及发展趋势与投资前景研究报告(2024-2029版)</dc:subject>
  <cp:keywords>研究报告</cp:keywords>
  <cp:category>研究报告</cp:category>
  <cp:lastModifiedBy>北京中道泰和信息咨询有限公司</cp:lastModifiedBy>
  <dcterms:created xsi:type="dcterms:W3CDTF">2024-01-26T05:41:41+08:00</dcterms:created>
  <dcterms:modified xsi:type="dcterms:W3CDTF">2024-01-26T05:41:41+08:00</dcterms:modified>
</cp:coreProperties>
</file>

<file path=docProps/custom.xml><?xml version="1.0" encoding="utf-8"?>
<Properties xmlns="http://schemas.openxmlformats.org/officeDocument/2006/custom-properties" xmlns:vt="http://schemas.openxmlformats.org/officeDocument/2006/docPropsVTypes"/>
</file>