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中国智能立体停车行业市场发展态势及前景趋势与投融资研究报告(2024-2029版)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立体停车行业研究单位等公布和提供的大量资料。报告对我国智能立体停车行业的供需状况、发展现状、子行业发展变化等进行了分析，重点分析了国内外智能立体停车行业的发展现状、如何面对行业的发展挑战、行业的发展建议、行业竞争力，以及行业的投资分析和趋势预测等等。报告还综合了智能立体停车行业的整体发展动态，对行业在产品方面提供了参考建议和具体解决办法。报告对于智能立体停车产品生产企业、经销商、行业管理部门以及拟进入该行业的投资者具有重要的参考价值，对于研究我国智能立体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2019-2023年世界智能立体停车行业整体运营状况分析</w:t>
      </w:r>
    </w:p>
    <w:p>
      <w:pPr>
        <w:spacing w:after="150"/>
      </w:pPr>
      <w:r>
        <w:rPr/>
        <w:t xml:space="preserve">第一节 2019-2023年世界智能立体停车产业运行环境浅析</w:t>
      </w:r>
    </w:p>
    <w:p>
      <w:pPr>
        <w:spacing w:after="150"/>
      </w:pPr>
      <w:r>
        <w:rPr/>
        <w:t xml:space="preserve">第二节 2019-2023年世界智能立体停车行业市场发展格局</w:t>
      </w:r>
    </w:p>
    <w:p>
      <w:pPr>
        <w:spacing w:after="150"/>
      </w:pPr>
      <w:r>
        <w:rPr/>
        <w:t xml:space="preserve">一、2019-2023年世界汽车保有量分析</w:t>
      </w:r>
    </w:p>
    <w:p>
      <w:pPr>
        <w:spacing w:after="150"/>
      </w:pPr>
      <w:r>
        <w:rPr/>
        <w:t xml:space="preserve">二、世界各地的停车管理模式</w:t>
      </w:r>
    </w:p>
    <w:p>
      <w:pPr>
        <w:spacing w:after="150"/>
      </w:pPr>
      <w:r>
        <w:rPr/>
        <w:t xml:space="preserve">三、世界各地停车收费情况</w:t>
      </w:r>
    </w:p>
    <w:p>
      <w:pPr>
        <w:spacing w:after="150"/>
      </w:pPr>
      <w:r>
        <w:rPr/>
        <w:t xml:space="preserve">第三节 2019-2023年世界智能立体停车品牌主要国家分析</w:t>
      </w:r>
    </w:p>
    <w:p>
      <w:pPr>
        <w:spacing w:after="150"/>
      </w:pPr>
      <w:r>
        <w:rPr/>
        <w:t xml:space="preserve">第四节 2024-2029年世界智能立体停车行业发展趋势分析</w:t>
      </w:r>
    </w:p>
    <w:p>
      <w:pPr>
        <w:spacing w:after="150"/>
      </w:pPr>
      <w:r>
        <w:rPr>
          <w:b w:val="1"/>
          <w:bCs w:val="1"/>
        </w:rPr>
        <w:t xml:space="preserve">第二章 2023年中国智能立体停车行业市场发展环境解析</w:t>
      </w:r>
    </w:p>
    <w:p>
      <w:pPr>
        <w:spacing w:after="150"/>
      </w:pPr>
      <w:r>
        <w:rPr/>
        <w:t xml:space="preserve">第一节 2023年中国经济环境分析</w:t>
      </w:r>
    </w:p>
    <w:p>
      <w:pPr>
        <w:spacing w:after="150"/>
      </w:pPr>
      <w:r>
        <w:rPr/>
        <w:t xml:space="preserve">第二节 2023年中国智能立体停车市场政策环境分析</w:t>
      </w:r>
    </w:p>
    <w:p>
      <w:pPr>
        <w:spacing w:after="150"/>
      </w:pPr>
      <w:r>
        <w:rPr/>
        <w:t xml:space="preserve">一、产业发展政策分析</w:t>
      </w:r>
    </w:p>
    <w:p>
      <w:pPr>
        <w:spacing w:after="150"/>
      </w:pPr>
      <w:r>
        <w:rPr/>
        <w:t xml:space="preserve">二、相关行业政策</w:t>
      </w:r>
    </w:p>
    <w:p>
      <w:pPr>
        <w:spacing w:after="150"/>
      </w:pPr>
      <w:r>
        <w:rPr/>
        <w:t xml:space="preserve">第三节 2023年中国智能立体停车市场技术环境分析</w:t>
      </w:r>
    </w:p>
    <w:p>
      <w:pPr>
        <w:spacing w:after="150"/>
      </w:pPr>
      <w:r>
        <w:rPr/>
        <w:t xml:space="preserve">第四节 2023年中国智能立体停车市场社会环境分析</w:t>
      </w:r>
    </w:p>
    <w:p>
      <w:pPr>
        <w:spacing w:after="150"/>
      </w:pPr>
      <w:r>
        <w:rPr>
          <w:b w:val="1"/>
          <w:bCs w:val="1"/>
        </w:rPr>
        <w:t xml:space="preserve">第三章 中国汽车产业运行背景</w:t>
      </w:r>
    </w:p>
    <w:p>
      <w:pPr>
        <w:spacing w:after="150"/>
      </w:pPr>
      <w:r>
        <w:rPr/>
        <w:t xml:space="preserve">第一节 2019-2023年中国汽车产销量分析</w:t>
      </w:r>
    </w:p>
    <w:p>
      <w:pPr>
        <w:spacing w:after="150"/>
      </w:pPr>
      <w:r>
        <w:rPr/>
        <w:t xml:space="preserve">一、2019-2023年中国汽车产量分析</w:t>
      </w:r>
    </w:p>
    <w:p>
      <w:pPr>
        <w:spacing w:after="150"/>
      </w:pPr>
      <w:r>
        <w:rPr/>
        <w:t xml:space="preserve">二、2019-2023年民用车销量分析</w:t>
      </w:r>
    </w:p>
    <w:p>
      <w:pPr>
        <w:spacing w:after="150"/>
      </w:pPr>
      <w:r>
        <w:rPr/>
        <w:t xml:space="preserve">1、轿车</w:t>
      </w:r>
    </w:p>
    <w:p>
      <w:pPr>
        <w:spacing w:after="150"/>
      </w:pPr>
      <w:r>
        <w:rPr/>
        <w:t xml:space="preserve">2、载货汽车</w:t>
      </w:r>
    </w:p>
    <w:p>
      <w:pPr>
        <w:spacing w:after="150"/>
      </w:pPr>
      <w:r>
        <w:rPr/>
        <w:t xml:space="preserve">3、公路客车</w:t>
      </w:r>
    </w:p>
    <w:p>
      <w:pPr>
        <w:spacing w:after="150"/>
      </w:pPr>
      <w:r>
        <w:rPr/>
        <w:t xml:space="preserve">第二节 中国汽车保有量统计分析</w:t>
      </w:r>
    </w:p>
    <w:p>
      <w:pPr>
        <w:spacing w:after="150"/>
      </w:pPr>
      <w:r>
        <w:rPr/>
        <w:t xml:space="preserve">一、中国民用汽车保有量</w:t>
      </w:r>
    </w:p>
    <w:p>
      <w:pPr>
        <w:spacing w:after="150"/>
      </w:pPr>
      <w:r>
        <w:rPr/>
        <w:t xml:space="preserve">二、各省民用汽车保有量分析</w:t>
      </w:r>
    </w:p>
    <w:p>
      <w:pPr>
        <w:spacing w:after="150"/>
      </w:pPr>
      <w:r>
        <w:rPr>
          <w:b w:val="1"/>
          <w:bCs w:val="1"/>
        </w:rPr>
        <w:t xml:space="preserve">第四章 2019-2023年中国机械停车系统运营态势透析</w:t>
      </w:r>
    </w:p>
    <w:p>
      <w:pPr>
        <w:spacing w:after="150"/>
      </w:pPr>
      <w:r>
        <w:rPr/>
        <w:t xml:space="preserve">第一节 2019-2023年中国城市静态交通形势分析</w:t>
      </w:r>
    </w:p>
    <w:p>
      <w:pPr>
        <w:spacing w:after="150"/>
      </w:pPr>
      <w:r>
        <w:rPr/>
        <w:t xml:space="preserve">第二节 2019-2023年中国机械式立体停车设备特点分析</w:t>
      </w:r>
    </w:p>
    <w:p>
      <w:pPr>
        <w:spacing w:after="150"/>
      </w:pPr>
      <w:r>
        <w:rPr/>
        <w:t xml:space="preserve">第三节 2019-2023年中国现有机械式立体停车库的建设情况分析</w:t>
      </w:r>
    </w:p>
    <w:p>
      <w:pPr>
        <w:spacing w:after="150"/>
      </w:pPr>
      <w:r>
        <w:rPr/>
        <w:t xml:space="preserve">第四节 2019-2023年涉及城市停车的主要政策性问题</w:t>
      </w:r>
    </w:p>
    <w:p>
      <w:pPr>
        <w:spacing w:after="150"/>
      </w:pPr>
      <w:r>
        <w:rPr/>
        <w:t xml:space="preserve">第五节 2024-2029年中国城市停车的发展策略分析</w:t>
      </w:r>
    </w:p>
    <w:p>
      <w:pPr>
        <w:spacing w:after="150"/>
      </w:pPr>
      <w:r>
        <w:rPr/>
        <w:t xml:space="preserve">一、大力推进机械式立体停车库的建设</w:t>
      </w:r>
    </w:p>
    <w:p>
      <w:pPr>
        <w:spacing w:after="150"/>
      </w:pPr>
      <w:r>
        <w:rPr/>
        <w:t xml:space="preserve">二、完善城市停车系统的统筹规划和规范管理</w:t>
      </w:r>
    </w:p>
    <w:p>
      <w:pPr>
        <w:spacing w:after="150"/>
      </w:pPr>
      <w:r>
        <w:rPr/>
        <w:t xml:space="preserve">三、积极推进城市停车系统的产业化和市场化</w:t>
      </w:r>
    </w:p>
    <w:p>
      <w:pPr>
        <w:spacing w:after="150"/>
      </w:pPr>
      <w:r>
        <w:rPr>
          <w:b w:val="1"/>
          <w:bCs w:val="1"/>
        </w:rPr>
        <w:t xml:space="preserve">第五章 中国机械停车设备行业区域市场格局分析</w:t>
      </w:r>
    </w:p>
    <w:p>
      <w:pPr>
        <w:spacing w:after="150"/>
      </w:pPr>
      <w:r>
        <w:rPr/>
        <w:t xml:space="preserve">第一节 华北地区市场分析与预测</w:t>
      </w:r>
    </w:p>
    <w:p>
      <w:pPr>
        <w:spacing w:after="150"/>
      </w:pPr>
      <w:r>
        <w:rPr/>
        <w:t xml:space="preserve">第二节 华东地区市场分析</w:t>
      </w:r>
    </w:p>
    <w:p>
      <w:pPr>
        <w:spacing w:after="150"/>
      </w:pPr>
      <w:r>
        <w:rPr/>
        <w:t xml:space="preserve">第三节 其它地区市场分析</w:t>
      </w:r>
    </w:p>
    <w:p>
      <w:pPr>
        <w:spacing w:after="150"/>
      </w:pPr>
      <w:r>
        <w:rPr>
          <w:b w:val="1"/>
          <w:bCs w:val="1"/>
        </w:rPr>
        <w:t xml:space="preserve">第六章 2019-2023年中国智能立体停车行业市场运行态势剖析</w:t>
      </w:r>
    </w:p>
    <w:p>
      <w:pPr>
        <w:spacing w:after="150"/>
      </w:pPr>
      <w:r>
        <w:rPr/>
        <w:t xml:space="preserve">第一节 2019-2023年中国智能立体停车行业动态分析</w:t>
      </w:r>
    </w:p>
    <w:p>
      <w:pPr>
        <w:spacing w:after="150"/>
      </w:pPr>
      <w:r>
        <w:rPr/>
        <w:t xml:space="preserve">第二节 2019-2023年中国智能立体停车产业综述</w:t>
      </w:r>
    </w:p>
    <w:p>
      <w:pPr>
        <w:spacing w:after="150"/>
      </w:pPr>
      <w:r>
        <w:rPr/>
        <w:t xml:space="preserve">一、智能立体停车迫在眉睫</w:t>
      </w:r>
    </w:p>
    <w:p>
      <w:pPr>
        <w:spacing w:after="150"/>
      </w:pPr>
      <w:r>
        <w:rPr/>
        <w:t xml:space="preserve">二、多头管理绊住中国停车业步伐</w:t>
      </w:r>
    </w:p>
    <w:p>
      <w:pPr>
        <w:spacing w:after="150"/>
      </w:pPr>
      <w:r>
        <w:rPr/>
        <w:t xml:space="preserve">三、中国停车产业企盼政策启动</w:t>
      </w:r>
    </w:p>
    <w:p>
      <w:pPr>
        <w:spacing w:after="150"/>
      </w:pPr>
      <w:r>
        <w:rPr/>
        <w:t xml:space="preserve">第三节 中国智能立体停车产业热点技术研究</w:t>
      </w:r>
    </w:p>
    <w:p>
      <w:pPr>
        <w:spacing w:after="150"/>
      </w:pPr>
      <w:r>
        <w:rPr>
          <w:b w:val="1"/>
          <w:bCs w:val="1"/>
        </w:rPr>
        <w:t xml:space="preserve">第七章 智能立体停车场控制可行性研究</w:t>
      </w:r>
    </w:p>
    <w:p>
      <w:pPr>
        <w:spacing w:after="150"/>
      </w:pPr>
      <w:r>
        <w:rPr/>
        <w:t xml:space="preserve">第一节 智能立体停车场系统构成</w:t>
      </w:r>
    </w:p>
    <w:p>
      <w:pPr>
        <w:spacing w:after="150"/>
      </w:pPr>
      <w:r>
        <w:rPr/>
        <w:t xml:space="preserve">一、停车场收费管理系统</w:t>
      </w:r>
    </w:p>
    <w:p>
      <w:pPr>
        <w:spacing w:after="150"/>
      </w:pPr>
      <w:r>
        <w:rPr/>
        <w:t xml:space="preserve">二、停车场区位车位诱导系统</w:t>
      </w:r>
    </w:p>
    <w:p>
      <w:pPr>
        <w:spacing w:after="150"/>
      </w:pPr>
      <w:r>
        <w:rPr/>
        <w:t xml:space="preserve">三、城市停车诱导系统</w:t>
      </w:r>
    </w:p>
    <w:p>
      <w:pPr>
        <w:spacing w:after="150"/>
      </w:pPr>
      <w:r>
        <w:rPr/>
        <w:t xml:space="preserve">四、车牌识别等系统</w:t>
      </w:r>
    </w:p>
    <w:p>
      <w:pPr>
        <w:spacing w:after="150"/>
      </w:pPr>
      <w:r>
        <w:rPr/>
        <w:t xml:space="preserve">第二节 智能立体停车场控制</w:t>
      </w:r>
    </w:p>
    <w:p>
      <w:pPr>
        <w:spacing w:after="150"/>
      </w:pPr>
      <w:r>
        <w:rPr/>
        <w:t xml:space="preserve">一、感应卡功能</w:t>
      </w:r>
    </w:p>
    <w:p>
      <w:pPr>
        <w:spacing w:after="150"/>
      </w:pPr>
      <w:r>
        <w:rPr/>
        <w:t xml:space="preserve">二、自动道闸功能</w:t>
      </w:r>
    </w:p>
    <w:p>
      <w:pPr>
        <w:spacing w:after="150"/>
      </w:pPr>
      <w:r>
        <w:rPr/>
        <w:t xml:space="preserve">三、出人口管理功能</w:t>
      </w:r>
    </w:p>
    <w:p>
      <w:pPr>
        <w:spacing w:after="150"/>
      </w:pPr>
      <w:r>
        <w:rPr/>
        <w:t xml:space="preserve">四、停车场管理功能</w:t>
      </w:r>
    </w:p>
    <w:p>
      <w:pPr>
        <w:spacing w:after="150"/>
      </w:pPr>
      <w:r>
        <w:rPr/>
        <w:t xml:space="preserve">五、监控中心功能</w:t>
      </w:r>
    </w:p>
    <w:p>
      <w:pPr>
        <w:spacing w:after="150"/>
      </w:pPr>
      <w:r>
        <w:rPr/>
        <w:t xml:space="preserve">第三节 车场入口管理</w:t>
      </w:r>
    </w:p>
    <w:p>
      <w:pPr>
        <w:spacing w:after="150"/>
      </w:pPr>
      <w:r>
        <w:rPr/>
        <w:t xml:space="preserve">第四节 车场出口管理</w:t>
      </w:r>
    </w:p>
    <w:p>
      <w:pPr>
        <w:spacing w:after="150"/>
      </w:pPr>
      <w:r>
        <w:rPr/>
        <w:t xml:space="preserve">第五节 监控中心管理系统</w:t>
      </w:r>
    </w:p>
    <w:p>
      <w:pPr>
        <w:spacing w:after="150"/>
      </w:pPr>
      <w:r>
        <w:rPr/>
        <w:t xml:space="preserve">第六节 控制系统设计</w:t>
      </w:r>
    </w:p>
    <w:p>
      <w:pPr>
        <w:spacing w:after="150"/>
      </w:pPr>
      <w:r>
        <w:rPr>
          <w:b w:val="1"/>
          <w:bCs w:val="1"/>
        </w:rPr>
        <w:t xml:space="preserve">第八章 2019-2023年中国智能立体停车市场竞争格局透析</w:t>
      </w:r>
    </w:p>
    <w:p>
      <w:pPr>
        <w:spacing w:after="150"/>
      </w:pPr>
      <w:r>
        <w:rPr/>
        <w:t xml:space="preserve">第一节 2019-2023年中国智能立体停车行业竞争现状</w:t>
      </w:r>
    </w:p>
    <w:p>
      <w:pPr>
        <w:spacing w:after="150"/>
      </w:pPr>
      <w:r>
        <w:rPr/>
        <w:t xml:space="preserve">第二节 三种立体车库竞争竞争力探讨</w:t>
      </w:r>
    </w:p>
    <w:p>
      <w:pPr>
        <w:spacing w:after="150"/>
      </w:pPr>
      <w:r>
        <w:rPr/>
        <w:t xml:space="preserve">一、自走式钢架活动承台板立体车库</w:t>
      </w:r>
    </w:p>
    <w:p>
      <w:pPr>
        <w:spacing w:after="150"/>
      </w:pPr>
      <w:r>
        <w:rPr/>
        <w:t xml:space="preserve">二、机械(自动化)立体车库</w:t>
      </w:r>
    </w:p>
    <w:p>
      <w:pPr>
        <w:spacing w:after="150"/>
      </w:pPr>
      <w:r>
        <w:rPr>
          <w:b w:val="1"/>
          <w:bCs w:val="1"/>
        </w:rPr>
        <w:t xml:space="preserve">第九章 中国智能立体停车重点企业关键性财务数据分析</w:t>
      </w:r>
    </w:p>
    <w:p>
      <w:pPr>
        <w:spacing w:after="150"/>
      </w:pPr>
      <w:r>
        <w:rPr/>
        <w:t xml:space="preserve">第一节 杭州西子石川岛停车设备有限公司</w:t>
      </w:r>
    </w:p>
    <w:p>
      <w:pPr>
        <w:spacing w:after="150"/>
      </w:pPr>
      <w:r>
        <w:rPr/>
        <w:t xml:space="preserve">一、企业概况</w:t>
      </w:r>
    </w:p>
    <w:p>
      <w:pPr>
        <w:spacing w:after="150"/>
      </w:pPr>
      <w:r>
        <w:rPr/>
        <w:t xml:space="preserve">二、企业财务指标及经营情况</w:t>
      </w:r>
    </w:p>
    <w:p>
      <w:pPr>
        <w:spacing w:after="150"/>
      </w:pPr>
      <w:r>
        <w:rPr/>
        <w:t xml:space="preserve">三、企业竞争优势分析</w:t>
      </w:r>
    </w:p>
    <w:p>
      <w:pPr>
        <w:spacing w:after="150"/>
      </w:pPr>
      <w:r>
        <w:rPr/>
        <w:t xml:space="preserve">四、企业主营产品分析</w:t>
      </w:r>
    </w:p>
    <w:p>
      <w:pPr>
        <w:spacing w:after="150"/>
      </w:pPr>
      <w:r>
        <w:rPr/>
        <w:t xml:space="preserve">第二节 深圳怡丰自动化科技有限公司</w:t>
      </w:r>
    </w:p>
    <w:p>
      <w:pPr>
        <w:spacing w:after="150"/>
      </w:pPr>
      <w:r>
        <w:rPr/>
        <w:t xml:space="preserve">一、企业概况</w:t>
      </w:r>
    </w:p>
    <w:p>
      <w:pPr>
        <w:spacing w:after="150"/>
      </w:pPr>
      <w:r>
        <w:rPr/>
        <w:t xml:space="preserve">二、企业财务指标及经营情况</w:t>
      </w:r>
    </w:p>
    <w:p>
      <w:pPr>
        <w:spacing w:after="150"/>
      </w:pPr>
      <w:r>
        <w:rPr/>
        <w:t xml:space="preserve">三、企业竞争优势分析</w:t>
      </w:r>
    </w:p>
    <w:p>
      <w:pPr>
        <w:spacing w:after="150"/>
      </w:pPr>
      <w:r>
        <w:rPr/>
        <w:t xml:space="preserve">四、企业主营产品分析</w:t>
      </w:r>
    </w:p>
    <w:p>
      <w:pPr>
        <w:spacing w:after="150"/>
      </w:pPr>
      <w:r>
        <w:rPr/>
        <w:t xml:space="preserve">第三节 江苏双良停车设备有限公司</w:t>
      </w:r>
    </w:p>
    <w:p>
      <w:pPr>
        <w:spacing w:after="150"/>
      </w:pPr>
      <w:r>
        <w:rPr/>
        <w:t xml:space="preserve">一、企业概况</w:t>
      </w:r>
    </w:p>
    <w:p>
      <w:pPr>
        <w:spacing w:after="150"/>
      </w:pPr>
      <w:r>
        <w:rPr/>
        <w:t xml:space="preserve">二、企业财务指标及经营情况</w:t>
      </w:r>
    </w:p>
    <w:p>
      <w:pPr>
        <w:spacing w:after="150"/>
      </w:pPr>
      <w:r>
        <w:rPr/>
        <w:t xml:space="preserve">三、企业竞争优势分析</w:t>
      </w:r>
    </w:p>
    <w:p>
      <w:pPr>
        <w:spacing w:after="150"/>
      </w:pPr>
      <w:r>
        <w:rPr/>
        <w:t xml:space="preserve">四、企业主营产品分析</w:t>
      </w:r>
    </w:p>
    <w:p>
      <w:pPr>
        <w:spacing w:after="150"/>
      </w:pPr>
      <w:r>
        <w:rPr/>
        <w:t xml:space="preserve">第四节 青岛齐星铁塔有限公司</w:t>
      </w:r>
    </w:p>
    <w:p>
      <w:pPr>
        <w:spacing w:after="150"/>
      </w:pPr>
      <w:r>
        <w:rPr/>
        <w:t xml:space="preserve">一、企业概况</w:t>
      </w:r>
    </w:p>
    <w:p>
      <w:pPr>
        <w:spacing w:after="150"/>
      </w:pPr>
      <w:r>
        <w:rPr/>
        <w:t xml:space="preserve">二、企业财务指标及经营情况</w:t>
      </w:r>
    </w:p>
    <w:p>
      <w:pPr>
        <w:spacing w:after="150"/>
      </w:pPr>
      <w:r>
        <w:rPr/>
        <w:t xml:space="preserve">三、企业竞争优势分析</w:t>
      </w:r>
    </w:p>
    <w:p>
      <w:pPr>
        <w:spacing w:after="150"/>
      </w:pPr>
      <w:r>
        <w:rPr/>
        <w:t xml:space="preserve">四、企业主营产品分析</w:t>
      </w:r>
    </w:p>
    <w:p>
      <w:pPr>
        <w:spacing w:after="150"/>
      </w:pPr>
      <w:r>
        <w:rPr/>
        <w:t xml:space="preserve">第五节 青岛金华工业集团有限公司</w:t>
      </w:r>
    </w:p>
    <w:p>
      <w:pPr>
        <w:spacing w:after="150"/>
      </w:pPr>
      <w:r>
        <w:rPr/>
        <w:t xml:space="preserve">一、企业概况</w:t>
      </w:r>
    </w:p>
    <w:p>
      <w:pPr>
        <w:spacing w:after="150"/>
      </w:pPr>
      <w:r>
        <w:rPr/>
        <w:t xml:space="preserve">二、企业财务指标及经营情况</w:t>
      </w:r>
    </w:p>
    <w:p>
      <w:pPr>
        <w:spacing w:after="150"/>
      </w:pPr>
      <w:r>
        <w:rPr/>
        <w:t xml:space="preserve">三、企业竞争优势分析</w:t>
      </w:r>
    </w:p>
    <w:p>
      <w:pPr>
        <w:spacing w:after="150"/>
      </w:pPr>
      <w:r>
        <w:rPr/>
        <w:t xml:space="preserve">四、企业主营产品分析</w:t>
      </w:r>
    </w:p>
    <w:p>
      <w:pPr>
        <w:spacing w:after="150"/>
      </w:pPr>
      <w:r>
        <w:rPr/>
        <w:t xml:space="preserve">第六节 北京白唇鹿停车设备制造有限公司</w:t>
      </w:r>
    </w:p>
    <w:p>
      <w:pPr>
        <w:spacing w:after="150"/>
      </w:pPr>
      <w:r>
        <w:rPr/>
        <w:t xml:space="preserve">一、企业概况</w:t>
      </w:r>
    </w:p>
    <w:p>
      <w:pPr>
        <w:spacing w:after="150"/>
      </w:pPr>
      <w:r>
        <w:rPr/>
        <w:t xml:space="preserve">二、企业财务指标及经营情况</w:t>
      </w:r>
    </w:p>
    <w:p>
      <w:pPr>
        <w:spacing w:after="150"/>
      </w:pPr>
      <w:r>
        <w:rPr/>
        <w:t xml:space="preserve">三、企业竞争优势分析</w:t>
      </w:r>
    </w:p>
    <w:p>
      <w:pPr>
        <w:spacing w:after="150"/>
      </w:pPr>
      <w:r>
        <w:rPr/>
        <w:t xml:space="preserve">四、企业主营产品分析</w:t>
      </w:r>
    </w:p>
    <w:p>
      <w:pPr>
        <w:spacing w:after="150"/>
      </w:pPr>
      <w:r>
        <w:rPr>
          <w:b w:val="1"/>
          <w:bCs w:val="1"/>
        </w:rPr>
        <w:t xml:space="preserve">第十章 2024-2029年中国智能立体停车行业发展趋势与前景展望</w:t>
      </w:r>
    </w:p>
    <w:p>
      <w:pPr>
        <w:spacing w:after="150"/>
      </w:pPr>
      <w:r>
        <w:rPr/>
        <w:t xml:space="preserve">第一节 2024-2029年行业供求形势展望</w:t>
      </w:r>
    </w:p>
    <w:p>
      <w:pPr>
        <w:spacing w:after="150"/>
      </w:pPr>
      <w:r>
        <w:rPr/>
        <w:t xml:space="preserve">第二节 智能立体停车市场前景分析</w:t>
      </w:r>
    </w:p>
    <w:p>
      <w:pPr>
        <w:spacing w:after="150"/>
      </w:pPr>
      <w:r>
        <w:rPr/>
        <w:t xml:space="preserve">第三节 对智能立体停车未来发展预测分析</w:t>
      </w:r>
    </w:p>
    <w:p>
      <w:pPr>
        <w:spacing w:after="150"/>
      </w:pPr>
      <w:r>
        <w:rPr/>
        <w:t xml:space="preserve">第四节 2024-2029年智能立体停车行业供需预测</w:t>
      </w:r>
    </w:p>
    <w:p>
      <w:pPr>
        <w:spacing w:after="150"/>
      </w:pPr>
      <w:r>
        <w:rPr/>
        <w:t xml:space="preserve">第五节 影响企业生产与经营的关键趋势</w:t>
      </w:r>
    </w:p>
    <w:p>
      <w:pPr>
        <w:spacing w:after="150"/>
      </w:pPr>
      <w:r>
        <w:rPr/>
        <w:t xml:space="preserve">第六节 行业市场格局与经济效益展望</w:t>
      </w:r>
    </w:p>
    <w:p>
      <w:pPr>
        <w:spacing w:after="150"/>
      </w:pPr>
      <w:r>
        <w:rPr>
          <w:b w:val="1"/>
          <w:bCs w:val="1"/>
        </w:rPr>
        <w:t xml:space="preserve">第十一章 2024-2029年智能立体停车行业盈利模式与营销战略分析</w:t>
      </w:r>
    </w:p>
    <w:p>
      <w:pPr>
        <w:spacing w:after="150"/>
      </w:pPr>
      <w:r>
        <w:rPr/>
        <w:t xml:space="preserve">第一节 我国智能立体停车行业商业模式探讨</w:t>
      </w:r>
    </w:p>
    <w:p>
      <w:pPr>
        <w:spacing w:after="150"/>
      </w:pPr>
      <w:r>
        <w:rPr/>
        <w:t xml:space="preserve">第二节 市场的重点客户战略实施研究</w:t>
      </w:r>
    </w:p>
    <w:p>
      <w:pPr>
        <w:spacing w:after="150"/>
      </w:pPr>
      <w:r>
        <w:rPr/>
        <w:t xml:space="preserve">第三节 智能立体停车行业企业品牌营销战略分析</w:t>
      </w:r>
    </w:p>
    <w:p>
      <w:pPr>
        <w:spacing w:after="150"/>
      </w:pPr>
      <w:r>
        <w:rPr/>
        <w:t xml:space="preserve">第四节 我国智能立体停车行业发展与投资注意事项分析</w:t>
      </w:r>
    </w:p>
    <w:p>
      <w:pPr>
        <w:spacing w:after="150"/>
      </w:pPr>
      <w:r>
        <w:rPr/>
        <w:t xml:space="preserve">第五节 最优投资路径设计</w:t>
      </w:r>
    </w:p>
    <w:p>
      <w:pPr>
        <w:spacing w:after="150"/>
      </w:pPr>
      <w:r>
        <w:rPr>
          <w:b w:val="1"/>
          <w:bCs w:val="1"/>
        </w:rPr>
        <w:t xml:space="preserve">第十二章 2024-2029年中国智能立体停车项目融资问题分析</w:t>
      </w:r>
    </w:p>
    <w:p>
      <w:pPr>
        <w:spacing w:after="150"/>
      </w:pPr>
      <w:r>
        <w:rPr/>
        <w:t xml:space="preserve">第一节 2024-2029年中国智能立体停车项目的融资演变</w:t>
      </w:r>
    </w:p>
    <w:p>
      <w:pPr>
        <w:spacing w:after="150"/>
      </w:pPr>
      <w:r>
        <w:rPr/>
        <w:t xml:space="preserve">第二节 2024-2029年中国智能立体停车项目特点、融资特点及影响因素分析</w:t>
      </w:r>
    </w:p>
    <w:p>
      <w:pPr>
        <w:spacing w:after="150"/>
      </w:pPr>
      <w:r>
        <w:rPr/>
        <w:t xml:space="preserve">第三节 2024-2029年中国智能立体停车项目的融资对策</w:t>
      </w:r>
    </w:p>
    <w:p>
      <w:pPr>
        <w:spacing w:after="150"/>
      </w:pPr>
      <w:r>
        <w:rPr/>
        <w:t xml:space="preserve">第四节 建议</w:t>
      </w:r>
    </w:p>
    <w:p>
      <w:pPr>
        <w:spacing w:after="150"/>
      </w:pPr>
      <w:r>
        <w:rPr>
          <w:b w:val="1"/>
          <w:bCs w:val="1"/>
        </w:rPr>
        <w:t xml:space="preserve">第十三章 2024-2029年智能立体停车行业项目投资建议</w:t>
      </w:r>
    </w:p>
    <w:p>
      <w:pPr>
        <w:spacing w:after="150"/>
      </w:pPr>
      <w:r>
        <w:rPr/>
        <w:t xml:space="preserve">第一节 中国生产、营销企业投资运作模式分析</w:t>
      </w:r>
    </w:p>
    <w:p>
      <w:pPr>
        <w:spacing w:after="150"/>
      </w:pPr>
      <w:r>
        <w:rPr/>
        <w:t xml:space="preserve">一、智能立体停车定制生产模式</w:t>
      </w:r>
    </w:p>
    <w:p>
      <w:pPr>
        <w:spacing w:after="150"/>
      </w:pPr>
      <w:r>
        <w:rPr/>
        <w:t xml:space="preserve">二、智能立体停车的经营模式</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2024-2029年智能立体停车行业投资收益预测</w:t>
      </w:r>
    </w:p>
    <w:p>
      <w:pPr>
        <w:spacing w:after="150"/>
      </w:pPr>
      <w:r>
        <w:rPr/>
        <w:t xml:space="preserve">第五节 2024-2029年智能立体停车项目投资建议</w:t>
      </w:r>
    </w:p>
    <w:p>
      <w:pPr>
        <w:spacing w:after="150"/>
      </w:pPr>
      <w:r>
        <w:rPr/>
        <w:t xml:space="preserve">第六节 2024-2029年智能立体停车项目融资建议</w:t>
      </w:r>
    </w:p>
    <w:p>
      <w:pPr>
        <w:spacing w:after="150"/>
      </w:pPr>
      <w:r>
        <w:rPr>
          <w:b w:val="1"/>
          <w:bCs w:val="1"/>
        </w:rPr>
        <w:t xml:space="preserve">图表目录</w:t>
      </w:r>
    </w:p>
    <w:p>
      <w:pPr>
        <w:spacing w:after="150"/>
      </w:pPr>
      <w:r>
        <w:rPr/>
        <w:t xml:space="preserve">图表：全球泊车收费最贵的五个地区</w:t>
      </w:r>
    </w:p>
    <w:p>
      <w:pPr>
        <w:spacing w:after="150"/>
      </w:pPr>
      <w:r>
        <w:rPr/>
        <w:t xml:space="preserve">图表：亚太区停车费最贵的五个地区</w:t>
      </w:r>
    </w:p>
    <w:p>
      <w:pPr>
        <w:spacing w:after="150"/>
      </w:pPr>
      <w:r>
        <w:rPr/>
        <w:t xml:space="preserve">图表：2024-2029年我国智能立体停车行业产能预测</w:t>
      </w:r>
    </w:p>
    <w:p>
      <w:pPr>
        <w:spacing w:after="150"/>
      </w:pPr>
      <w:r>
        <w:rPr/>
        <w:t xml:space="preserve">图表：2019-2023年我国智能立体停车市场容量</w:t>
      </w:r>
    </w:p>
    <w:p>
      <w:pPr>
        <w:spacing w:after="150"/>
      </w:pPr>
      <w:r>
        <w:rPr/>
        <w:t xml:space="preserve">图表：2024-2029年我国智能立体停车行业发展规模预测</w:t>
      </w:r>
    </w:p>
    <w:p>
      <w:pPr>
        <w:spacing w:after="150"/>
      </w:pPr>
      <w:r>
        <w:rPr/>
        <w:t xml:space="preserve">图表：2024-2029年我国智能立体停车行业供给量预测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中国智能立体停车行业市场发展态势及前景趋势与投融资研究报告(2024-2029版)</dc:title>
  <dc:description>中国智能立体停车行业市场发展态势及前景趋势与投融资研究报告(2024-2029版)</dc:description>
  <dc:subject>中国智能立体停车行业市场发展态势及前景趋势与投融资研究报告(2024-2029版)</dc:subject>
  <cp:keywords>研究报告</cp:keywords>
  <cp:category>研究报告</cp:category>
  <cp:lastModifiedBy>北京中道泰和信息咨询有限公司</cp:lastModifiedBy>
  <dcterms:created xsi:type="dcterms:W3CDTF">2024-01-26T05:31:13+08:00</dcterms:created>
  <dcterms:modified xsi:type="dcterms:W3CDTF">2024-01-26T05:31:13+08:00</dcterms:modified>
</cp:coreProperties>
</file>

<file path=docProps/custom.xml><?xml version="1.0" encoding="utf-8"?>
<Properties xmlns="http://schemas.openxmlformats.org/officeDocument/2006/custom-properties" xmlns:vt="http://schemas.openxmlformats.org/officeDocument/2006/docPropsVTypes"/>
</file>