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中国非物质文化遗产保护行业行业市场发展分析及竞争格局与发展战略研究报告(2024-2029版)</dc:title>
  <dc:description>中国非物质文化遗产保护行业行业市场发展分析及竞争格局与发展战略研究报告(2024-2029版)</dc:description>
  <dc:subject>中国非物质文化遗产保护行业行业市场发展分析及竞争格局与发展战略研究报告(2024-2029版)</dc:subject>
  <cp:keywords>研究报告</cp:keywords>
  <cp:category>研究报告</cp:category>
  <cp:lastModifiedBy>北京中道泰和信息咨询有限公司</cp:lastModifiedBy>
  <dcterms:created xsi:type="dcterms:W3CDTF">2024-01-26T05:09:02+08:00</dcterms:created>
  <dcterms:modified xsi:type="dcterms:W3CDTF">2024-01-26T05:09:02+08:00</dcterms:modified>
</cp:coreProperties>
</file>

<file path=docProps/custom.xml><?xml version="1.0" encoding="utf-8"?>
<Properties xmlns="http://schemas.openxmlformats.org/officeDocument/2006/custom-properties" xmlns:vt="http://schemas.openxmlformats.org/officeDocument/2006/docPropsVTypes"/>
</file>