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特医食品行业市场发展现状及竞争格局与投资战略研究报告(2024-2029版)</w:t>
      </w:r>
    </w:p>
    <w:p>
      <w:pPr>
        <w:spacing w:after="150"/>
      </w:pPr>
      <w:r>
        <w:rPr>
          <w:b w:val="1"/>
          <w:bCs w:val="1"/>
        </w:rPr>
        <w:t xml:space="preserve">报告简介</w:t>
      </w:r>
    </w:p>
    <w:p>
      <w:pPr>
        <w:spacing w:after="150"/>
      </w:pPr>
      <w:r>
        <w:rPr/>
        <w:t xml:space="preserve">特医食品的概念起源于欧洲，在上个世纪70、80年代营养学开始兴起，人们对于肠道健康的理念也刚刚成型，当时兴起了将肠内营养的技术借助食品为载体用以辅助治疗肠道疾病的全新理念，欧洲将这类技术型的产品叫做特殊医用目的性食物。特医食品引入我国是由于特殊的临床需要，因此被冠以药品的名义，后被划入保健食品的范畴。在我国，特医食品从概念的提出到法律地位的确认，以特殊食品进行监管的转变在近几年里逐步推进。《食品安全法》2015年修订后首次明确特医食品的法律地位，并将其与婴幼儿配方食品、保健食品共同归类为特殊食品，实施最严格监管。</w:t>
      </w:r>
    </w:p>
    <w:p>
      <w:pPr>
        <w:spacing w:after="150"/>
      </w:pPr>
      <w:r>
        <w:rPr/>
        <w:t xml:space="preserve">特医食品行业在我国属于典型的蓝海市场。随着年龄的增长，人体多方面的功能势必大幅度下降，老年人既是营养不良的高风险人群，也是心脑血管病、肿瘤和神经系统疾病的主要高发人群，慢性疾病及与日常生活方式有关的疾病也正在迅猛增长。我国多数老年人患有慢性病，且多病共存的现象较为普遍。权威调查显示我国60岁以上居民高血压患病率高达58.3%，糖尿病患病率高达19.4%，血脂异常患病率高达37.2%，癌症自报患病率达到2.5%。因此特医食品下游市场需求稳定且多样化。特医食品在国内的普及范围依然不广，因此使得很多的消费者和患者并不知道特医食品和药物及保健食品的区别，不敢贸然尝试。人们对特医食品缺乏普遍的认知和了解，对它的效果也抱有怀疑的态度。我国特医食品的发展需要政府的支持，也需要企业的配合，更需要消费者的认可。未来国内企业有望在部分特医食品与相关疾病的细分市场取得较大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医食品行业的发展状况进行了深入透彻地分析，对我国行业市场情况、技术现状、供需形势作了详尽研究，重点分析了国内外重点企业、行业发展趋势以及行业投资情况，报告还对特医食品下游行业的发展进行了探讨，是特医食品及相关企业、投资部门、研究机构准确了解目前中国市场发展动态，把握特医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特医食品行业发展概述</w:t>
      </w:r>
    </w:p>
    <w:p>
      <w:pPr>
        <w:spacing w:after="150"/>
      </w:pPr>
      <w:r>
        <w:rPr/>
        <w:t xml:space="preserve">第一节 特医食品的概念</w:t>
      </w:r>
    </w:p>
    <w:p>
      <w:pPr>
        <w:spacing w:after="150"/>
      </w:pPr>
      <w:r>
        <w:rPr/>
        <w:t xml:space="preserve">一、特医食品的界定</w:t>
      </w:r>
    </w:p>
    <w:p>
      <w:pPr>
        <w:spacing w:after="150"/>
      </w:pPr>
      <w:r>
        <w:rPr/>
        <w:t xml:space="preserve">二、特医食品的特点</w:t>
      </w:r>
    </w:p>
    <w:p>
      <w:pPr>
        <w:spacing w:after="150"/>
      </w:pPr>
      <w:r>
        <w:rPr/>
        <w:t xml:space="preserve">第二节 特医食品行业发展成熟度</w:t>
      </w:r>
    </w:p>
    <w:p>
      <w:pPr>
        <w:spacing w:after="150"/>
      </w:pPr>
      <w:r>
        <w:rPr/>
        <w:t xml:space="preserve">一、特医食品行业发展周期分析</w:t>
      </w:r>
    </w:p>
    <w:p>
      <w:pPr>
        <w:spacing w:after="150"/>
      </w:pPr>
      <w:r>
        <w:rPr/>
        <w:t xml:space="preserve">二、特医食品行业中外市场成熟度对比</w:t>
      </w:r>
    </w:p>
    <w:p>
      <w:pPr>
        <w:spacing w:after="150"/>
      </w:pPr>
      <w:r>
        <w:rPr>
          <w:b w:val="1"/>
          <w:bCs w:val="1"/>
        </w:rPr>
        <w:t xml:space="preserve">第二章 2019-2023年中国特医食品行业运行环境分析</w:t>
      </w:r>
    </w:p>
    <w:p>
      <w:pPr>
        <w:spacing w:after="150"/>
      </w:pPr>
      <w:r>
        <w:rPr/>
        <w:t xml:space="preserve">第一节 2019-2023年中国宏观经济环境分析</w:t>
      </w:r>
    </w:p>
    <w:p>
      <w:pPr>
        <w:spacing w:after="150"/>
      </w:pPr>
      <w:r>
        <w:rPr/>
        <w:t xml:space="preserve">第二节 2019-2023年中国特医食品行业发展政策环境分析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二、特医食品行业政策分析</w:t>
      </w:r>
    </w:p>
    <w:p>
      <w:pPr>
        <w:spacing w:after="150"/>
      </w:pPr>
      <w:r>
        <w:rPr/>
        <w:t xml:space="preserve">三、相关行业政策影响分析</w:t>
      </w:r>
    </w:p>
    <w:p>
      <w:pPr>
        <w:spacing w:after="150"/>
      </w:pPr>
      <w:r>
        <w:rPr/>
        <w:t xml:space="preserve">第三节 2019-2023年中国特医食品行业发展社会环境分析</w:t>
      </w:r>
    </w:p>
    <w:p>
      <w:pPr>
        <w:spacing w:after="150"/>
      </w:pPr>
      <w:r>
        <w:rPr>
          <w:b w:val="1"/>
          <w:bCs w:val="1"/>
        </w:rPr>
        <w:t xml:space="preserve">第三章 2022-2023年中国特医食品行业市场发展分析</w:t>
      </w:r>
    </w:p>
    <w:p>
      <w:pPr>
        <w:spacing w:after="150"/>
      </w:pPr>
      <w:r>
        <w:rPr/>
        <w:t xml:space="preserve">第一节 特医食品行业市场发展现状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特医食品行业技术发展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中国特医食品行业消费市场分析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特医食品行业产销数据统计分析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2024-2029年特医食品行业市场发展趋势</w:t>
      </w:r>
    </w:p>
    <w:p>
      <w:pPr>
        <w:spacing w:after="150"/>
      </w:pPr>
      <w:r>
        <w:rPr>
          <w:b w:val="1"/>
          <w:bCs w:val="1"/>
        </w:rPr>
        <w:t xml:space="preserve">第四章 中国特医食品行业供给情况分析及趋势</w:t>
      </w:r>
    </w:p>
    <w:p>
      <w:pPr>
        <w:spacing w:after="150"/>
      </w:pPr>
      <w:r>
        <w:rPr/>
        <w:t xml:space="preserve">第一节 2019-2023年中国特医食品行业市场供给分析</w:t>
      </w:r>
    </w:p>
    <w:p>
      <w:pPr>
        <w:spacing w:after="150"/>
      </w:pPr>
      <w:r>
        <w:rPr/>
        <w:t xml:space="preserve">一、特医食品整体供给情况分析</w:t>
      </w:r>
    </w:p>
    <w:p>
      <w:pPr>
        <w:spacing w:after="150"/>
      </w:pPr>
      <w:r>
        <w:rPr/>
        <w:t xml:space="preserve">二、特医食品重点区域供给分析</w:t>
      </w:r>
    </w:p>
    <w:p>
      <w:pPr>
        <w:spacing w:after="150"/>
      </w:pPr>
      <w:r>
        <w:rPr/>
        <w:t xml:space="preserve">第二节 特医食品行业供给关系因素分析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2024-2029年中国特医食品行业市场供给趋势</w:t>
      </w:r>
    </w:p>
    <w:p>
      <w:pPr>
        <w:spacing w:after="150"/>
      </w:pPr>
      <w:r>
        <w:rPr/>
        <w:t xml:space="preserve">一、特医食品整体供给情况趋势分析</w:t>
      </w:r>
    </w:p>
    <w:p>
      <w:pPr>
        <w:spacing w:after="150"/>
      </w:pPr>
      <w:r>
        <w:rPr/>
        <w:t xml:space="preserve">二、特医食品重点区域供给趋势分析</w:t>
      </w:r>
    </w:p>
    <w:p>
      <w:pPr>
        <w:spacing w:after="150"/>
      </w:pPr>
      <w:r>
        <w:rPr/>
        <w:t xml:space="preserve">三、影响未来特医食品供给的因素分析</w:t>
      </w:r>
    </w:p>
    <w:p>
      <w:pPr>
        <w:spacing w:after="150"/>
      </w:pPr>
      <w:r>
        <w:rPr>
          <w:b w:val="1"/>
          <w:bCs w:val="1"/>
        </w:rPr>
        <w:t xml:space="preserve">第五章 特医食品行业产品价格分析</w:t>
      </w:r>
    </w:p>
    <w:p>
      <w:pPr>
        <w:spacing w:after="150"/>
      </w:pPr>
      <w:r>
        <w:rPr/>
        <w:t xml:space="preserve">第一节 中国特医食品行业产品历年价格回顾</w:t>
      </w:r>
    </w:p>
    <w:p>
      <w:pPr>
        <w:spacing w:after="150"/>
      </w:pPr>
      <w:r>
        <w:rPr/>
        <w:t xml:space="preserve">第二节 中国特医食品行业产品当前市场价格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中国特医食品行业产品价格影响因素分析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特医食品主要上下游产品分析</w:t>
      </w:r>
    </w:p>
    <w:p>
      <w:pPr>
        <w:spacing w:after="150"/>
      </w:pPr>
      <w:r>
        <w:rPr/>
        <w:t xml:space="preserve">第一节 特医食品上下游分析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特医食品行业产业链分析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2023年中国特医食品行业渠道分析及策略</w:t>
      </w:r>
    </w:p>
    <w:p>
      <w:pPr>
        <w:spacing w:after="150"/>
      </w:pPr>
      <w:r>
        <w:rPr/>
        <w:t xml:space="preserve">第一节 特医食品行业渠道分析</w:t>
      </w:r>
    </w:p>
    <w:p>
      <w:pPr>
        <w:spacing w:after="150"/>
      </w:pPr>
      <w:r>
        <w:rPr/>
        <w:t xml:space="preserve">一、渠道形式及对比</w:t>
      </w:r>
    </w:p>
    <w:p>
      <w:pPr>
        <w:spacing w:after="150"/>
      </w:pPr>
      <w:r>
        <w:rPr/>
        <w:t xml:space="preserve">二、各类渠道对特医食品行业的影响</w:t>
      </w:r>
    </w:p>
    <w:p>
      <w:pPr>
        <w:spacing w:after="150"/>
      </w:pPr>
      <w:r>
        <w:rPr/>
        <w:t xml:space="preserve">三、主要特医食品企业渠道策略研究</w:t>
      </w:r>
    </w:p>
    <w:p>
      <w:pPr>
        <w:spacing w:after="150"/>
      </w:pPr>
      <w:r>
        <w:rPr/>
        <w:t xml:space="preserve">第二节 特医食品行业用户分析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特医食品行业营销策略分析</w:t>
      </w:r>
    </w:p>
    <w:p>
      <w:pPr>
        <w:spacing w:after="150"/>
      </w:pPr>
      <w:r>
        <w:rPr/>
        <w:t xml:space="preserve">一、中国特医食品营销概况</w:t>
      </w:r>
    </w:p>
    <w:p>
      <w:pPr>
        <w:spacing w:after="150"/>
      </w:pPr>
      <w:r>
        <w:rPr/>
        <w:t xml:space="preserve">二、特医食品营销策略探讨</w:t>
      </w:r>
    </w:p>
    <w:p>
      <w:pPr>
        <w:spacing w:after="150"/>
      </w:pPr>
      <w:r>
        <w:rPr/>
        <w:t xml:space="preserve">三、特医食品营销发展趋势</w:t>
      </w:r>
    </w:p>
    <w:p>
      <w:pPr>
        <w:spacing w:after="150"/>
      </w:pPr>
      <w:r>
        <w:rPr>
          <w:b w:val="1"/>
          <w:bCs w:val="1"/>
        </w:rPr>
        <w:t xml:space="preserve">第八章 2019-2023年中国特医食品行业主要指标监测分析</w:t>
      </w:r>
    </w:p>
    <w:p>
      <w:pPr>
        <w:spacing w:after="150"/>
      </w:pPr>
      <w:r>
        <w:rPr/>
        <w:t xml:space="preserve">第一节 2019-2023年中国特医食品产业工业总产值分析</w:t>
      </w:r>
    </w:p>
    <w:p>
      <w:pPr>
        <w:spacing w:after="150"/>
      </w:pPr>
      <w:r>
        <w:rPr/>
        <w:t xml:space="preserve">一、2019-2023年中国特医食品产业工业总产值分析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2019-2023年中国特医食品产业主营业务收入分析</w:t>
      </w:r>
    </w:p>
    <w:p>
      <w:pPr>
        <w:spacing w:after="150"/>
      </w:pPr>
      <w:r>
        <w:rPr/>
        <w:t xml:space="preserve">一、2019-2023年中国特医食品产业主营业务收入分析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2019-2023年中国特医食品产业产品成本费用分析</w:t>
      </w:r>
    </w:p>
    <w:p>
      <w:pPr>
        <w:spacing w:after="150"/>
      </w:pPr>
      <w:r>
        <w:rPr/>
        <w:t xml:space="preserve">一、2019-2023年中国特医食品产业销售成本分析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2019-2023年中国特医食品产业利润总额分析</w:t>
      </w:r>
    </w:p>
    <w:p>
      <w:pPr>
        <w:spacing w:after="150"/>
      </w:pPr>
      <w:r>
        <w:rPr/>
        <w:t xml:space="preserve">一、2019-2023年中国特医食品产业利润总额分析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2019-2023年中国特医食品产业资产负债分析</w:t>
      </w:r>
    </w:p>
    <w:p>
      <w:pPr>
        <w:spacing w:after="150"/>
      </w:pPr>
      <w:r>
        <w:rPr/>
        <w:t xml:space="preserve">一、2019-2023年中国特医食品产业资产负债分析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2019-2023年中国特医食品行业财务指标分析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中国特医食品行业区域市场分析</w:t>
      </w:r>
    </w:p>
    <w:p>
      <w:pPr>
        <w:spacing w:after="150"/>
      </w:pPr>
      <w:r>
        <w:rPr/>
        <w:t xml:space="preserve">第一节 华北地区特医食品行业分析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东北地区特医食品行业分析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华东地区特医食品行业分析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华南地区特医食品行业分析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华中地区特医食品行业分析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西南地区特医食品行业分析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西北地区特医食品行业分析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公司对特医食品行业竞争格局分析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2019-2023年特医食品行业竞争格局分析</w:t>
      </w:r>
    </w:p>
    <w:p>
      <w:pPr>
        <w:spacing w:after="150"/>
      </w:pPr>
      <w:r>
        <w:rPr/>
        <w:t xml:space="preserve">一、2019-2023年国内外特医食品竞争分析</w:t>
      </w:r>
    </w:p>
    <w:p>
      <w:pPr>
        <w:spacing w:after="150"/>
      </w:pPr>
      <w:r>
        <w:rPr/>
        <w:t xml:space="preserve">二、2019-2023年我国特医食品市场竞争分析</w:t>
      </w:r>
    </w:p>
    <w:p>
      <w:pPr>
        <w:spacing w:after="150"/>
      </w:pPr>
      <w:r>
        <w:rPr/>
        <w:t xml:space="preserve">三、2024-2029年国内主要特医食品企业动向</w:t>
      </w:r>
    </w:p>
    <w:p>
      <w:pPr>
        <w:spacing w:after="150"/>
      </w:pPr>
      <w:r>
        <w:rPr>
          <w:b w:val="1"/>
          <w:bCs w:val="1"/>
        </w:rPr>
        <w:t xml:space="preserve">第十一章 特医食品企业竞争策略分析</w:t>
      </w:r>
    </w:p>
    <w:p>
      <w:pPr>
        <w:spacing w:after="150"/>
      </w:pPr>
      <w:r>
        <w:rPr/>
        <w:t xml:space="preserve">第一节 特医食品市场竞争策略分析</w:t>
      </w:r>
    </w:p>
    <w:p>
      <w:pPr>
        <w:spacing w:after="150"/>
      </w:pPr>
      <w:r>
        <w:rPr/>
        <w:t xml:space="preserve">一、2023年特医食品市场增长潜力分析</w:t>
      </w:r>
    </w:p>
    <w:p>
      <w:pPr>
        <w:spacing w:after="150"/>
      </w:pPr>
      <w:r>
        <w:rPr/>
        <w:t xml:space="preserve">二、2023年特医食品主要潜力品种分析</w:t>
      </w:r>
    </w:p>
    <w:p>
      <w:pPr>
        <w:spacing w:after="150"/>
      </w:pPr>
      <w:r>
        <w:rPr/>
        <w:t xml:space="preserve">三、现有特医食品产品竞争策略分析</w:t>
      </w:r>
    </w:p>
    <w:p>
      <w:pPr>
        <w:spacing w:after="150"/>
      </w:pPr>
      <w:r>
        <w:rPr/>
        <w:t xml:space="preserve">四、潜力特医食品品种竞争策略选择</w:t>
      </w:r>
    </w:p>
    <w:p>
      <w:pPr>
        <w:spacing w:after="150"/>
      </w:pPr>
      <w:r>
        <w:rPr/>
        <w:t xml:space="preserve">五、典型企业产品竞争策略分析</w:t>
      </w:r>
    </w:p>
    <w:p>
      <w:pPr>
        <w:spacing w:after="150"/>
      </w:pPr>
      <w:r>
        <w:rPr/>
        <w:t xml:space="preserve">第二节 特医食品企业竞争策略分析</w:t>
      </w:r>
    </w:p>
    <w:p>
      <w:pPr>
        <w:spacing w:after="150"/>
      </w:pPr>
      <w:r>
        <w:rPr/>
        <w:t xml:space="preserve">第三节 特医食品行业产品定位及市场推广策略分析</w:t>
      </w:r>
    </w:p>
    <w:p>
      <w:pPr>
        <w:spacing w:after="150"/>
      </w:pPr>
      <w:r>
        <w:rPr/>
        <w:t xml:space="preserve">一、特医食品行业产品市场定位</w:t>
      </w:r>
    </w:p>
    <w:p>
      <w:pPr>
        <w:spacing w:after="150"/>
      </w:pPr>
      <w:r>
        <w:rPr/>
        <w:t xml:space="preserve">二、特医食品行业广告推广策略</w:t>
      </w:r>
    </w:p>
    <w:p>
      <w:pPr>
        <w:spacing w:after="150"/>
      </w:pPr>
      <w:r>
        <w:rPr/>
        <w:t xml:space="preserve">三、特医食品行业产品促销策略</w:t>
      </w:r>
    </w:p>
    <w:p>
      <w:pPr>
        <w:spacing w:after="150"/>
      </w:pPr>
      <w:r>
        <w:rPr/>
        <w:t xml:space="preserve">四、特医食品行业招商加盟策略</w:t>
      </w:r>
    </w:p>
    <w:p>
      <w:pPr>
        <w:spacing w:after="150"/>
      </w:pPr>
      <w:r>
        <w:rPr/>
        <w:t xml:space="preserve">五、特医食品行业网络推广策略</w:t>
      </w:r>
    </w:p>
    <w:p>
      <w:pPr>
        <w:spacing w:after="150"/>
      </w:pPr>
      <w:r>
        <w:rPr>
          <w:b w:val="1"/>
          <w:bCs w:val="1"/>
        </w:rPr>
        <w:t xml:space="preserve">第十二章 特医食品企业竞争分析</w:t>
      </w:r>
    </w:p>
    <w:p>
      <w:pPr>
        <w:spacing w:after="150"/>
      </w:pPr>
      <w:r>
        <w:rPr/>
        <w:t xml:space="preserve">第一节 雅培公司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雀巢健康科学有限公司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贝因美股份有限公司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重庆华森制药股份有限公司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圣元国际集团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石药集团新诺威制药股份有限公司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麦孚营养科技有限公司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恒瑞医药</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爱优诺营养品有限公司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亚宝药业集团股份有限公司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特医食品行业投资战略研究</w:t>
      </w:r>
    </w:p>
    <w:p>
      <w:pPr>
        <w:spacing w:after="150"/>
      </w:pPr>
      <w:r>
        <w:rPr/>
        <w:t xml:space="preserve">第一节 特医食品行业发展战略研究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对我国特医食品品牌的战略思考</w:t>
      </w:r>
    </w:p>
    <w:p>
      <w:pPr>
        <w:spacing w:after="150"/>
      </w:pPr>
      <w:r>
        <w:rPr/>
        <w:t xml:space="preserve">一、企业品牌的重要性</w:t>
      </w:r>
    </w:p>
    <w:p>
      <w:pPr>
        <w:spacing w:after="150"/>
      </w:pPr>
      <w:r>
        <w:rPr/>
        <w:t xml:space="preserve">二、特医食品实施品牌战略的意义</w:t>
      </w:r>
    </w:p>
    <w:p>
      <w:pPr>
        <w:spacing w:after="150"/>
      </w:pPr>
      <w:r>
        <w:rPr/>
        <w:t xml:space="preserve">三、特医食品企业品牌的现状分析</w:t>
      </w:r>
    </w:p>
    <w:p>
      <w:pPr>
        <w:spacing w:after="150"/>
      </w:pPr>
      <w:r>
        <w:rPr/>
        <w:t xml:space="preserve">四、我国特医食品企业的品牌战略</w:t>
      </w:r>
    </w:p>
    <w:p>
      <w:pPr>
        <w:spacing w:after="150"/>
      </w:pPr>
      <w:r>
        <w:rPr/>
        <w:t xml:space="preserve">五、特医食品品牌战略管理的策略</w:t>
      </w:r>
    </w:p>
    <w:p>
      <w:pPr>
        <w:spacing w:after="150"/>
      </w:pPr>
      <w:r>
        <w:rPr/>
        <w:t xml:space="preserve">第三节 特医食品行业投资战略研究</w:t>
      </w:r>
    </w:p>
    <w:p>
      <w:pPr>
        <w:spacing w:after="150"/>
      </w:pPr>
      <w:r>
        <w:rPr>
          <w:b w:val="1"/>
          <w:bCs w:val="1"/>
        </w:rPr>
        <w:t xml:space="preserve">图表目录</w:t>
      </w:r>
    </w:p>
    <w:p>
      <w:pPr>
        <w:spacing w:after="150"/>
      </w:pPr>
      <w:r>
        <w:rPr/>
        <w:t xml:space="preserve">图表：特医食品行业生命周期图</w:t>
      </w:r>
    </w:p>
    <w:p>
      <w:pPr>
        <w:spacing w:after="150"/>
      </w:pPr>
      <w:r>
        <w:rPr/>
        <w:t xml:space="preserve">图表：特医食品产品国内、国际市场成熟度对比</w:t>
      </w:r>
    </w:p>
    <w:p>
      <w:pPr>
        <w:spacing w:after="150"/>
      </w:pPr>
      <w:r>
        <w:rPr/>
        <w:t xml:space="preserve">图表：特医食品产品行业主要竞争因素分析</w:t>
      </w:r>
    </w:p>
    <w:p>
      <w:pPr>
        <w:spacing w:after="150"/>
      </w:pPr>
      <w:r>
        <w:rPr/>
        <w:t xml:space="preserve">图表：2019-2023年特医食品产品消费量变化图</w:t>
      </w:r>
    </w:p>
    <w:p>
      <w:pPr>
        <w:spacing w:after="150"/>
      </w:pPr>
      <w:r>
        <w:rPr/>
        <w:t xml:space="preserve">图表：2022-2023年特医食品企业品牌集中度分析</w:t>
      </w:r>
    </w:p>
    <w:p>
      <w:pPr>
        <w:spacing w:after="150"/>
      </w:pPr>
      <w:r>
        <w:rPr/>
        <w:t xml:space="preserve">图表：2019-2023年特医食品产品产能分析</w:t>
      </w:r>
    </w:p>
    <w:p>
      <w:pPr>
        <w:spacing w:after="150"/>
      </w:pPr>
      <w:r>
        <w:rPr/>
        <w:t xml:space="preserve">图表：2019-2023年中国特医食品产业工业总产值分析</w:t>
      </w:r>
    </w:p>
    <w:p>
      <w:pPr>
        <w:spacing w:after="150"/>
      </w:pPr>
      <w:r>
        <w:rPr/>
        <w:t xml:space="preserve">图表：2019-2023年特医食品不同规模企业工业总产值分析</w:t>
      </w:r>
    </w:p>
    <w:p>
      <w:pPr>
        <w:spacing w:after="150"/>
      </w:pPr>
      <w:r>
        <w:rPr/>
        <w:t xml:space="preserve">图表：2019-2023年特医食品不同所有制企业工业总产值比较</w:t>
      </w:r>
    </w:p>
    <w:p>
      <w:pPr>
        <w:spacing w:after="150"/>
      </w:pPr>
      <w:r>
        <w:rPr/>
        <w:t xml:space="preserve">图表：2019-2023年中国特医食品产业主营业务收入分析</w:t>
      </w:r>
    </w:p>
    <w:p>
      <w:pPr>
        <w:spacing w:after="150"/>
      </w:pPr>
      <w:r>
        <w:rPr/>
        <w:t xml:space="preserve">图表：2022-2023年特医食品不同规模企业主营业务收入分析</w:t>
      </w:r>
    </w:p>
    <w:p>
      <w:pPr>
        <w:spacing w:after="150"/>
      </w:pPr>
      <w:r>
        <w:rPr/>
        <w:t xml:space="preserve">图表：2022-2023年特医食品不同所有制企业主营业务收入比较</w:t>
      </w:r>
    </w:p>
    <w:p>
      <w:pPr>
        <w:spacing w:after="150"/>
      </w:pPr>
      <w:r>
        <w:rPr/>
        <w:t xml:space="preserve">图表：2019-2023年中国特医食品产业销售成本分析</w:t>
      </w:r>
    </w:p>
    <w:p>
      <w:pPr>
        <w:spacing w:after="150"/>
      </w:pPr>
      <w:r>
        <w:rPr/>
        <w:t xml:space="preserve">图表：2022-2023年特医食品不同规模企业销售成本比较分析</w:t>
      </w:r>
    </w:p>
    <w:p>
      <w:pPr>
        <w:spacing w:after="150"/>
      </w:pPr>
      <w:r>
        <w:rPr/>
        <w:t xml:space="preserve">图表：2022-2023年特医食品不同所有制企业销售成本比较分析</w:t>
      </w:r>
    </w:p>
    <w:p>
      <w:pPr>
        <w:spacing w:after="150"/>
      </w:pPr>
      <w:r>
        <w:rPr/>
        <w:t xml:space="preserve">图表：2019-2023年中国特医食品产业利润总额分析</w:t>
      </w:r>
    </w:p>
    <w:p>
      <w:pPr>
        <w:spacing w:after="150"/>
      </w:pPr>
      <w:r>
        <w:rPr/>
        <w:t xml:space="preserve">图表：2019-2023年特医食品不同规模企业利润总额比较分析</w:t>
      </w:r>
    </w:p>
    <w:p>
      <w:pPr>
        <w:spacing w:after="150"/>
      </w:pPr>
      <w:r>
        <w:rPr/>
        <w:t xml:space="preserve">图表：2019-2023年特医食品不同所有制企业利润总额比较分析</w:t>
      </w:r>
    </w:p>
    <w:p>
      <w:pPr>
        <w:spacing w:after="150"/>
      </w:pPr>
      <w:r>
        <w:rPr/>
        <w:t xml:space="preserve">图表：2019-2023年中国特医食品产业资产负债分析</w:t>
      </w:r>
    </w:p>
    <w:p>
      <w:pPr>
        <w:spacing w:after="150"/>
      </w:pPr>
      <w:r>
        <w:rPr/>
        <w:t xml:space="preserve">图表：2022-2023年特医食品不同规模企业资产比较分析</w:t>
      </w:r>
    </w:p>
    <w:p>
      <w:pPr>
        <w:spacing w:after="150"/>
      </w:pPr>
      <w:r>
        <w:rPr/>
        <w:t xml:space="preserve">图表：2022-2023年特医食品不同规模企业负债比较分析</w:t>
      </w:r>
    </w:p>
    <w:p>
      <w:pPr>
        <w:spacing w:after="150"/>
      </w:pPr>
      <w:r>
        <w:rPr/>
        <w:t xml:space="preserve">图表：2022-2023年特医食品不同所有制企业资产比较分析</w:t>
      </w:r>
    </w:p>
    <w:p>
      <w:pPr>
        <w:spacing w:after="150"/>
      </w:pPr>
      <w:r>
        <w:rPr/>
        <w:t xml:space="preserve">图表：2022-2023年特医食品不同所有制企业负债比较分析</w:t>
      </w:r>
    </w:p>
    <w:p>
      <w:pPr>
        <w:spacing w:after="150"/>
      </w:pPr>
      <w:r>
        <w:rPr/>
        <w:t xml:space="preserve">图表：2022-2023年我国特医食品行业销售利润率</w:t>
      </w:r>
    </w:p>
    <w:p>
      <w:pPr>
        <w:spacing w:after="150"/>
      </w:pPr>
      <w:r>
        <w:rPr/>
        <w:t xml:space="preserve">图表：2023年我国特医食品行业偿债能力情况</w:t>
      </w:r>
    </w:p>
    <w:p>
      <w:pPr>
        <w:spacing w:after="150"/>
      </w:pPr>
      <w:r>
        <w:rPr/>
        <w:t xml:space="preserve">图表：2023年我国特医食品行业营运能力情况</w:t>
      </w:r>
    </w:p>
    <w:p>
      <w:pPr>
        <w:spacing w:after="150"/>
      </w:pPr>
      <w:r>
        <w:rPr/>
        <w:t xml:space="preserve">图表：2022-2023年我国特医食品行业资产增长率</w:t>
      </w:r>
    </w:p>
    <w:p>
      <w:pPr>
        <w:spacing w:after="150"/>
      </w:pPr>
      <w:r>
        <w:rPr/>
        <w:t xml:space="preserve">图表：2022-2023年我国特医食品行业利润增长率</w:t>
      </w:r>
    </w:p>
    <w:p>
      <w:pPr>
        <w:spacing w:after="150"/>
      </w:pPr>
      <w:r>
        <w:rPr/>
        <w:t xml:space="preserve">图表：特医食品行业"波特五力"分析</w:t>
      </w:r>
    </w:p>
    <w:p>
      <w:pPr>
        <w:spacing w:after="150"/>
      </w:pPr>
      <w:r>
        <w:rPr/>
        <w:t xml:space="preserve">图表：生命周期各发展阶段的影响</w:t>
      </w:r>
    </w:p>
    <w:p>
      <w:pPr>
        <w:spacing w:after="150"/>
      </w:pPr>
      <w:r>
        <w:rPr/>
        <w:t xml:space="preserve">图表：2024-2029年特医食品产品消费预测</w:t>
      </w:r>
    </w:p>
    <w:p>
      <w:pPr>
        <w:spacing w:after="150"/>
      </w:pPr>
      <w:r>
        <w:rPr/>
        <w:t xml:space="preserve">图表：2024-2029年特医食品市场规模预测</w:t>
      </w:r>
    </w:p>
    <w:p>
      <w:pPr>
        <w:spacing w:after="150"/>
      </w:pPr>
      <w:r>
        <w:rPr/>
        <w:t xml:space="preserve">图表：2024-2029年特医食品行业总产值预测</w:t>
      </w:r>
    </w:p>
    <w:p>
      <w:pPr>
        <w:spacing w:after="150"/>
      </w:pPr>
      <w:r>
        <w:rPr/>
        <w:t xml:space="preserve">图表：2024-2029年特医食品行业销售收入预测</w:t>
      </w:r>
    </w:p>
    <w:p>
      <w:pPr>
        <w:spacing w:after="150"/>
      </w:pPr>
      <w:r>
        <w:rPr/>
        <w:t xml:space="preserve">图表：2024-2029年特医食品行业总资产预测</w:t>
      </w:r>
    </w:p>
    <w:p>
      <w:pPr>
        <w:spacing w:after="150"/>
      </w:pPr>
      <w:r>
        <w:rPr/>
        <w:t xml:space="preserve">图表：2024-2029年中国特医食品供给量预测</w:t>
      </w:r>
    </w:p>
    <w:p>
      <w:pPr>
        <w:spacing w:after="150"/>
      </w:pPr>
      <w:r>
        <w:rPr/>
        <w:t xml:space="preserve">图表：2024-2029年中国特医食品产量预测</w:t>
      </w:r>
    </w:p>
    <w:p>
      <w:pPr>
        <w:spacing w:after="150"/>
      </w:pPr>
      <w:r>
        <w:rPr/>
        <w:t xml:space="preserve">图表：2024-2029年中国特医食品需求量预测</w:t>
      </w:r>
    </w:p>
    <w:p>
      <w:pPr>
        <w:spacing w:after="150"/>
      </w:pPr>
      <w:r>
        <w:rPr/>
        <w:t xml:space="preserve">图表：2024-2029年中国特医食品供需平衡预测</w:t>
      </w:r>
    </w:p>
    <w:p>
      <w:pPr>
        <w:spacing w:after="150"/>
      </w:pPr>
      <w:r>
        <w:rPr/>
        <w:t xml:space="preserve">图表：特医食品行业新进入者应注意的障碍分析</w:t>
      </w:r>
    </w:p>
    <w:p>
      <w:pPr>
        <w:spacing w:after="150"/>
      </w:pPr>
      <w:r>
        <w:rPr/>
        <w:t xml:space="preserve">图表：2024-2029年影响特医食品行业运行的有利因素</w:t>
      </w:r>
    </w:p>
    <w:p>
      <w:pPr>
        <w:spacing w:after="150"/>
      </w:pPr>
      <w:r>
        <w:rPr/>
        <w:t xml:space="preserve">图表：2024-2029年影响特医食品行业运行的稳定因素</w:t>
      </w:r>
    </w:p>
    <w:p>
      <w:pPr>
        <w:spacing w:after="150"/>
      </w:pPr>
      <w:r>
        <w:rPr/>
        <w:t xml:space="preserve">图表：2024-2029年影响特医食品行业运行的不利因素</w:t>
      </w:r>
    </w:p>
    <w:p>
      <w:pPr>
        <w:spacing w:after="150"/>
      </w:pPr>
      <w:r>
        <w:rPr/>
        <w:t xml:space="preserve">图表：2024-2029年我国特医食品行业发展面临的挑战</w:t>
      </w:r>
    </w:p>
    <w:p>
      <w:pPr>
        <w:spacing w:after="150"/>
      </w:pPr>
      <w:r>
        <w:rPr/>
        <w:t xml:space="preserve">图表：2024-2029年我国特医食品行业发展面临机遇</w:t>
      </w:r>
    </w:p>
    <w:p>
      <w:pPr>
        <w:spacing w:after="150"/>
      </w:pPr>
      <w:r>
        <w:rPr/>
        <w:t xml:space="preserve">图表：2024-2029年特医食品行业经营风险及控制策略</w:t>
      </w:r>
    </w:p>
    <w:p>
      <w:pPr>
        <w:spacing w:after="150"/>
      </w:pPr>
      <w:r>
        <w:rPr/>
        <w:t xml:space="preserve">图表：2024-2029年特医食品行业同业竞争风险及控制策略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特医食品行业市场发展现状及竞争格局与投资战略研究报告(2024-2029版)</dc:title>
  <dc:description>特医食品行业市场发展现状及竞争格局与投资战略研究报告(2024-2029版)</dc:description>
  <dc:subject>特医食品行业市场发展现状及竞争格局与投资战略研究报告(2024-2029版)</dc:subject>
  <cp:keywords>研究报告</cp:keywords>
  <cp:category>研究报告</cp:category>
  <cp:lastModifiedBy>北京中道泰和信息咨询有限公司</cp:lastModifiedBy>
  <dcterms:created xsi:type="dcterms:W3CDTF">2024-01-26T05:08:56+08:00</dcterms:created>
  <dcterms:modified xsi:type="dcterms:W3CDTF">2024-01-26T05:08:56+08:00</dcterms:modified>
</cp:coreProperties>
</file>

<file path=docProps/custom.xml><?xml version="1.0" encoding="utf-8"?>
<Properties xmlns="http://schemas.openxmlformats.org/officeDocument/2006/custom-properties" xmlns:vt="http://schemas.openxmlformats.org/officeDocument/2006/docPropsVTypes"/>
</file>