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中国钢铁行业市场发展现状及发展趋势与投资前景研究报告(2024-2029版)</w:t>
      </w:r>
    </w:p>
    <w:p>
      <w:pPr>
        <w:spacing w:after="150"/>
      </w:pPr>
      <w:r>
        <w:rPr>
          <w:b w:val="1"/>
          <w:bCs w:val="1"/>
        </w:rPr>
        <w:t xml:space="preserve">报告简介</w:t>
      </w:r>
    </w:p>
    <w:p>
      <w:pPr>
        <w:spacing w:after="150"/>
      </w:pPr>
      <w:r>
        <w:rPr/>
        <w:t xml:space="preserve">钢铁行业是以从事黑色金属矿物采选和黑色金属冶炼加工等工业生产活动为主的工业行业，包括金属铁、铬、锰等的矿物采选业、炼铁业、炼钢业、钢加工业、铁合金冶炼业、钢丝及其制品业等细分行业，是国家重要的原材料工业之一。此外，由于钢铁生产还涉及非金属矿物采选和制品等其他一些工业门类，如焦化、耐火材料、炭素制品等，因此通常将这些工业门类也纳入钢铁工业范围中。</w:t>
      </w:r>
    </w:p>
    <w:p>
      <w:pPr>
        <w:spacing w:after="150"/>
      </w:pPr>
      <w:r>
        <w:rPr/>
        <w:t xml:space="preserve">钢铁行业的智能制造体现在从机械化、自动化向数字化、网络化、智能化方向发展，从计算机、互联网、移动互联网向云计算、大数据、人工智能方向演进。钢铁行业智能制造蓬勃发展，助力钢厂有效缩短产品研制周期、降低运营成本、提高生产效率、提升产品质量、降低资源能源消耗、改善员工工作环境等等。近年来，智能制造在钢铁行业的应用越来越广泛，越来越多的钢企加入了智能制造的建设，并取得了明显的成效。宝钢股份、南钢股份等钢厂都在积极探索智能制造路径。</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钢铁行业市场进行了分析研究。报告在总结中国钢铁行业发展历程的基础上，结合新时期的各方面因素，对中国钢铁行业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钢铁行业概述</w:t>
      </w:r>
    </w:p>
    <w:p>
      <w:pPr>
        <w:spacing w:after="150"/>
      </w:pPr>
      <w:r>
        <w:rPr/>
        <w:t xml:space="preserve">第一节 钢铁行业统计口径范围</w:t>
      </w:r>
    </w:p>
    <w:p>
      <w:pPr>
        <w:spacing w:after="150"/>
      </w:pPr>
      <w:r>
        <w:rPr/>
        <w:t xml:space="preserve">一、行业定义</w:t>
      </w:r>
    </w:p>
    <w:p>
      <w:pPr>
        <w:spacing w:after="150"/>
      </w:pPr>
      <w:r>
        <w:rPr/>
        <w:t xml:space="preserve">二、行业分类</w:t>
      </w:r>
    </w:p>
    <w:p>
      <w:pPr>
        <w:spacing w:after="150"/>
      </w:pPr>
      <w:r>
        <w:rPr/>
        <w:t xml:space="preserve">第二节 钢铁生产工艺流程</w:t>
      </w:r>
    </w:p>
    <w:p>
      <w:pPr>
        <w:spacing w:after="150"/>
      </w:pPr>
      <w:r>
        <w:rPr/>
        <w:t xml:space="preserve">一、长流程</w:t>
      </w:r>
    </w:p>
    <w:p>
      <w:pPr>
        <w:spacing w:after="150"/>
      </w:pPr>
      <w:r>
        <w:rPr/>
        <w:t xml:space="preserve">二、短流程</w:t>
      </w:r>
    </w:p>
    <w:p>
      <w:pPr>
        <w:spacing w:after="150"/>
      </w:pPr>
      <w:r>
        <w:rPr/>
        <w:t xml:space="preserve">第三节 钢铁生产成本构成</w:t>
      </w:r>
    </w:p>
    <w:p>
      <w:pPr>
        <w:spacing w:after="150"/>
      </w:pPr>
      <w:r>
        <w:rPr/>
        <w:t xml:space="preserve">一、炉料焦炭生产成本公式</w:t>
      </w:r>
    </w:p>
    <w:p>
      <w:pPr>
        <w:spacing w:after="150"/>
      </w:pPr>
      <w:r>
        <w:rPr/>
        <w:t xml:space="preserve">二、半成品生铁生产成本公式</w:t>
      </w:r>
    </w:p>
    <w:p>
      <w:pPr>
        <w:spacing w:after="150"/>
      </w:pPr>
      <w:r>
        <w:rPr/>
        <w:t xml:space="preserve">二、吨钢生产成本公式</w:t>
      </w:r>
    </w:p>
    <w:p>
      <w:pPr>
        <w:spacing w:after="150"/>
      </w:pPr>
      <w:r>
        <w:rPr>
          <w:b w:val="1"/>
          <w:bCs w:val="1"/>
        </w:rPr>
        <w:t xml:space="preserve">第二章 2023年钢铁行业宏观外部环境分析</w:t>
      </w:r>
    </w:p>
    <w:p>
      <w:pPr>
        <w:spacing w:after="150"/>
      </w:pPr>
      <w:r>
        <w:rPr/>
        <w:t xml:space="preserve">第一节 2023年国内经济环境分析</w:t>
      </w:r>
    </w:p>
    <w:p>
      <w:pPr>
        <w:spacing w:after="150"/>
      </w:pPr>
      <w:r>
        <w:rPr/>
        <w:t xml:space="preserve">一、gdp情况</w:t>
      </w:r>
    </w:p>
    <w:p>
      <w:pPr>
        <w:spacing w:after="150"/>
      </w:pPr>
      <w:r>
        <w:rPr/>
        <w:t xml:space="preserve">二、固定资产投资情况</w:t>
      </w:r>
    </w:p>
    <w:p>
      <w:pPr>
        <w:spacing w:after="150"/>
      </w:pPr>
      <w:r>
        <w:rPr/>
        <w:t xml:space="preserve">三、pmi指数情况</w:t>
      </w:r>
    </w:p>
    <w:p>
      <w:pPr>
        <w:spacing w:after="150"/>
      </w:pPr>
      <w:r>
        <w:rPr/>
        <w:t xml:space="preserve">第二节 2023年国外经济环境分析</w:t>
      </w:r>
    </w:p>
    <w:p>
      <w:pPr>
        <w:spacing w:after="150"/>
      </w:pPr>
      <w:r>
        <w:rPr/>
        <w:t xml:space="preserve">一、钢铁内外价差情况</w:t>
      </w:r>
    </w:p>
    <w:p>
      <w:pPr>
        <w:spacing w:after="150"/>
      </w:pPr>
      <w:r>
        <w:rPr/>
        <w:t xml:space="preserve">二、汇率情况</w:t>
      </w:r>
    </w:p>
    <w:p>
      <w:pPr>
        <w:spacing w:after="150"/>
      </w:pPr>
      <w:r>
        <w:rPr/>
        <w:t xml:space="preserve">第三节 “十四五”期间国内钢铁行业政策分析</w:t>
      </w:r>
    </w:p>
    <w:p>
      <w:pPr>
        <w:spacing w:after="150"/>
      </w:pPr>
      <w:r>
        <w:rPr/>
        <w:t xml:space="preserve">一、双控政策</w:t>
      </w:r>
    </w:p>
    <w:p>
      <w:pPr>
        <w:spacing w:after="150"/>
      </w:pPr>
      <w:r>
        <w:rPr/>
        <w:t xml:space="preserve">二、环保政策</w:t>
      </w:r>
    </w:p>
    <w:p>
      <w:pPr>
        <w:spacing w:after="150"/>
      </w:pPr>
      <w:r>
        <w:rPr/>
        <w:t xml:space="preserve">三、出口关税补贴政策</w:t>
      </w:r>
    </w:p>
    <w:p>
      <w:pPr>
        <w:spacing w:after="150"/>
      </w:pPr>
      <w:r>
        <w:rPr/>
        <w:t xml:space="preserve">第四节 钢铁行业技术环境分析</w:t>
      </w:r>
    </w:p>
    <w:p>
      <w:pPr>
        <w:spacing w:after="150"/>
      </w:pPr>
      <w:r>
        <w:rPr/>
        <w:t xml:space="preserve">一、我国钢铁行业技术创新存在的问题</w:t>
      </w:r>
    </w:p>
    <w:p>
      <w:pPr>
        <w:spacing w:after="150"/>
      </w:pPr>
      <w:r>
        <w:rPr/>
        <w:t xml:space="preserve">二、我国钢铁行业技术创新发展方向</w:t>
      </w:r>
    </w:p>
    <w:p>
      <w:pPr>
        <w:spacing w:after="150"/>
      </w:pPr>
      <w:r>
        <w:rPr/>
        <w:t xml:space="preserve">三、我国钢铁行业技术创新的对策</w:t>
      </w:r>
    </w:p>
    <w:p>
      <w:pPr>
        <w:spacing w:after="150"/>
      </w:pPr>
      <w:r>
        <w:rPr>
          <w:b w:val="1"/>
          <w:bCs w:val="1"/>
        </w:rPr>
        <w:t xml:space="preserve">第三章 2019-2023年钢铁行业产业链上游焦煤、焦炭情况分析及展望</w:t>
      </w:r>
    </w:p>
    <w:p>
      <w:pPr>
        <w:spacing w:after="150"/>
      </w:pPr>
      <w:r>
        <w:rPr/>
        <w:t xml:space="preserve">第一节 上游炉料端焦炭行业供给情况分析</w:t>
      </w:r>
    </w:p>
    <w:p>
      <w:pPr>
        <w:spacing w:after="150"/>
      </w:pPr>
      <w:r>
        <w:rPr/>
        <w:t xml:space="preserve">一、我国焦炭供给情况</w:t>
      </w:r>
    </w:p>
    <w:p>
      <w:pPr>
        <w:spacing w:after="150"/>
      </w:pPr>
      <w:r>
        <w:rPr/>
        <w:t xml:space="preserve">第二节 焦炭价格运行及焦化企业盈利情况分析</w:t>
      </w:r>
    </w:p>
    <w:p>
      <w:pPr>
        <w:spacing w:after="150"/>
      </w:pPr>
      <w:r>
        <w:rPr/>
        <w:t xml:space="preserve">一、价格走势情况</w:t>
      </w:r>
    </w:p>
    <w:p>
      <w:pPr>
        <w:spacing w:after="150"/>
      </w:pPr>
      <w:r>
        <w:rPr/>
        <w:t xml:space="preserve">二、焦化企业盈利情况</w:t>
      </w:r>
    </w:p>
    <w:p>
      <w:pPr>
        <w:spacing w:after="150"/>
      </w:pPr>
      <w:r>
        <w:rPr/>
        <w:t xml:space="preserve">第三节 2023年焦炭市场展望</w:t>
      </w:r>
    </w:p>
    <w:p>
      <w:pPr>
        <w:spacing w:after="150"/>
      </w:pPr>
      <w:r>
        <w:rPr/>
        <w:t xml:space="preserve">一、供应情况</w:t>
      </w:r>
    </w:p>
    <w:p>
      <w:pPr>
        <w:spacing w:after="150"/>
      </w:pPr>
      <w:r>
        <w:rPr/>
        <w:t xml:space="preserve">二、需求情况</w:t>
      </w:r>
    </w:p>
    <w:p>
      <w:pPr>
        <w:spacing w:after="150"/>
      </w:pPr>
      <w:r>
        <w:rPr/>
        <w:t xml:space="preserve">三、价格展望</w:t>
      </w:r>
    </w:p>
    <w:p>
      <w:pPr>
        <w:spacing w:after="150"/>
      </w:pPr>
      <w:r>
        <w:rPr>
          <w:b w:val="1"/>
          <w:bCs w:val="1"/>
        </w:rPr>
        <w:t xml:space="preserve">第四章 2019-2023年钢铁行业产业链上游炉料端铁矿石情况分析及展望</w:t>
      </w:r>
    </w:p>
    <w:p>
      <w:pPr>
        <w:spacing w:after="150"/>
      </w:pPr>
      <w:r>
        <w:rPr/>
        <w:t xml:space="preserve">第一节 铁矿石供给情况</w:t>
      </w:r>
    </w:p>
    <w:p>
      <w:pPr>
        <w:spacing w:after="150"/>
      </w:pPr>
      <w:r>
        <w:rPr/>
        <w:t xml:space="preserve">一、全球铁矿石发运情况</w:t>
      </w:r>
    </w:p>
    <w:p>
      <w:pPr>
        <w:spacing w:after="150"/>
      </w:pPr>
      <w:r>
        <w:rPr/>
        <w:t xml:space="preserve">二、中国45港铁矿到港量情况</w:t>
      </w:r>
    </w:p>
    <w:p>
      <w:pPr>
        <w:spacing w:after="150"/>
      </w:pPr>
      <w:r>
        <w:rPr/>
        <w:t xml:space="preserve">三、中国45港铁矿石疏港量情况</w:t>
      </w:r>
    </w:p>
    <w:p>
      <w:pPr>
        <w:spacing w:after="150"/>
      </w:pPr>
      <w:r>
        <w:rPr/>
        <w:t xml:space="preserve">四、铁矿石港口库存情况</w:t>
      </w:r>
    </w:p>
    <w:p>
      <w:pPr>
        <w:spacing w:after="150"/>
      </w:pPr>
      <w:r>
        <w:rPr/>
        <w:t xml:space="preserve">第二节 铁矿石价格运行情况分析</w:t>
      </w:r>
    </w:p>
    <w:p>
      <w:pPr>
        <w:spacing w:after="150"/>
      </w:pPr>
      <w:r>
        <w:rPr/>
        <w:t xml:space="preserve">第三节 2023年铁矿石市场展望</w:t>
      </w:r>
    </w:p>
    <w:p>
      <w:pPr>
        <w:spacing w:after="150"/>
      </w:pPr>
      <w:r>
        <w:rPr>
          <w:b w:val="1"/>
          <w:bCs w:val="1"/>
        </w:rPr>
        <w:t xml:space="preserve">第五章 2019-2023年钢铁行业产业链中游炼钢行业情况分析</w:t>
      </w:r>
    </w:p>
    <w:p>
      <w:pPr>
        <w:spacing w:after="150"/>
      </w:pPr>
      <w:r>
        <w:rPr/>
        <w:t xml:space="preserve">第一节 粗钢供给情况分析</w:t>
      </w:r>
    </w:p>
    <w:p>
      <w:pPr>
        <w:spacing w:after="150"/>
      </w:pPr>
      <w:r>
        <w:rPr/>
        <w:t xml:space="preserve">一、“十四五”期间粗钢产能情况</w:t>
      </w:r>
    </w:p>
    <w:p>
      <w:pPr>
        <w:spacing w:after="150"/>
      </w:pPr>
      <w:r>
        <w:rPr/>
        <w:t xml:space="preserve">二、全国及唐山高炉开工率情况</w:t>
      </w:r>
    </w:p>
    <w:p>
      <w:pPr>
        <w:spacing w:after="150"/>
      </w:pPr>
      <w:r>
        <w:rPr/>
        <w:t xml:space="preserve">三、粗钢产量情况</w:t>
      </w:r>
    </w:p>
    <w:p>
      <w:pPr>
        <w:spacing w:after="150"/>
      </w:pPr>
      <w:r>
        <w:rPr/>
        <w:t xml:space="preserve">第二节 成材端供给情况分析</w:t>
      </w:r>
    </w:p>
    <w:p>
      <w:pPr>
        <w:spacing w:after="150"/>
      </w:pPr>
      <w:r>
        <w:rPr/>
        <w:t xml:space="preserve">一、“十四五”期间产能情况</w:t>
      </w:r>
    </w:p>
    <w:p>
      <w:pPr>
        <w:spacing w:after="150"/>
      </w:pPr>
      <w:r>
        <w:rPr/>
        <w:t xml:space="preserve">二、五大品种钢材产量情况</w:t>
      </w:r>
    </w:p>
    <w:p>
      <w:pPr>
        <w:spacing w:after="150"/>
      </w:pPr>
      <w:r>
        <w:rPr/>
        <w:t xml:space="preserve">第三节 五大品种钢材表观消费量及库存情况分析</w:t>
      </w:r>
    </w:p>
    <w:p>
      <w:pPr>
        <w:spacing w:after="150"/>
      </w:pPr>
      <w:r>
        <w:rPr/>
        <w:t xml:space="preserve">一、我国五大钢材表观消费量情况</w:t>
      </w:r>
    </w:p>
    <w:p>
      <w:pPr>
        <w:spacing w:after="150"/>
      </w:pPr>
      <w:r>
        <w:rPr/>
        <w:t xml:space="preserve">二、我国五大品种钢材总库存情况</w:t>
      </w:r>
    </w:p>
    <w:p>
      <w:pPr>
        <w:spacing w:after="150"/>
      </w:pPr>
      <w:r>
        <w:rPr/>
        <w:t xml:space="preserve">第四节 吨钢毛利情况分析</w:t>
      </w:r>
    </w:p>
    <w:p>
      <w:pPr>
        <w:spacing w:after="150"/>
      </w:pPr>
      <w:r>
        <w:rPr/>
        <w:t xml:space="preserve">一、热轧卷板吨钢毛利情况</w:t>
      </w:r>
    </w:p>
    <w:p>
      <w:pPr>
        <w:spacing w:after="150"/>
      </w:pPr>
      <w:r>
        <w:rPr/>
        <w:t xml:space="preserve">一、螺纹钢吨钢毛利情况</w:t>
      </w:r>
    </w:p>
    <w:p>
      <w:pPr>
        <w:spacing w:after="150"/>
      </w:pPr>
      <w:r>
        <w:rPr>
          <w:b w:val="1"/>
          <w:bCs w:val="1"/>
        </w:rPr>
        <w:t xml:space="preserve">第六章 2019-2023年钢铁行业产业链下游终端需求情况及展望</w:t>
      </w:r>
    </w:p>
    <w:p>
      <w:pPr>
        <w:spacing w:after="150"/>
      </w:pPr>
      <w:r>
        <w:rPr/>
        <w:t xml:space="preserve">第一节 汽车行业发展情况分析</w:t>
      </w:r>
    </w:p>
    <w:p>
      <w:pPr>
        <w:spacing w:after="150"/>
      </w:pPr>
      <w:r>
        <w:rPr/>
        <w:t xml:space="preserve">一、中国汽车行业产销情况</w:t>
      </w:r>
    </w:p>
    <w:p>
      <w:pPr>
        <w:spacing w:after="150"/>
      </w:pPr>
      <w:r>
        <w:rPr/>
        <w:t xml:space="preserve">二、汽车行业出口量情况</w:t>
      </w:r>
    </w:p>
    <w:p>
      <w:pPr>
        <w:spacing w:after="150"/>
      </w:pPr>
      <w:r>
        <w:rPr/>
        <w:t xml:space="preserve">三、中国汽车行业库存情况</w:t>
      </w:r>
    </w:p>
    <w:p>
      <w:pPr>
        <w:spacing w:after="150"/>
      </w:pPr>
      <w:r>
        <w:rPr/>
        <w:t xml:space="preserve">四、2023年中国汽车行业展望</w:t>
      </w:r>
    </w:p>
    <w:p>
      <w:pPr>
        <w:spacing w:after="150"/>
      </w:pPr>
      <w:r>
        <w:rPr/>
        <w:t xml:space="preserve">第二节 2019-2023年中国家用电器行业发展情况分析</w:t>
      </w:r>
    </w:p>
    <w:p>
      <w:pPr>
        <w:spacing w:after="150"/>
      </w:pPr>
      <w:r>
        <w:rPr/>
        <w:t xml:space="preserve">第三节 2019-2023年建筑行业情况分析</w:t>
      </w:r>
    </w:p>
    <w:p>
      <w:pPr>
        <w:spacing w:after="150"/>
      </w:pPr>
      <w:r>
        <w:rPr/>
        <w:t xml:space="preserve">一、房屋施工面积情况</w:t>
      </w:r>
    </w:p>
    <w:p>
      <w:pPr>
        <w:spacing w:after="150"/>
      </w:pPr>
      <w:r>
        <w:rPr/>
        <w:t xml:space="preserve">二、房地产价格变动情况</w:t>
      </w:r>
    </w:p>
    <w:p>
      <w:pPr>
        <w:spacing w:after="150"/>
      </w:pPr>
      <w:r>
        <w:rPr>
          <w:b w:val="1"/>
          <w:bCs w:val="1"/>
        </w:rPr>
        <w:t xml:space="preserve">第七章 中国钢铁行业市场规模分析</w:t>
      </w:r>
    </w:p>
    <w:p>
      <w:pPr>
        <w:spacing w:after="150"/>
      </w:pPr>
      <w:r>
        <w:rPr/>
        <w:t xml:space="preserve">第一节 2019-2023年中国钢铁行业市场规模分析</w:t>
      </w:r>
    </w:p>
    <w:p>
      <w:pPr>
        <w:spacing w:after="150"/>
      </w:pPr>
      <w:r>
        <w:rPr/>
        <w:t xml:space="preserve">第二节 2019-2023年中国钢铁行业区域市场规模分析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六、2019-2023年西北地区市场规模分析</w:t>
      </w:r>
    </w:p>
    <w:p>
      <w:pPr>
        <w:spacing w:after="150"/>
      </w:pPr>
      <w:r>
        <w:rPr/>
        <w:t xml:space="preserve">七、2019-2023年西南地区市场规模情况</w:t>
      </w:r>
    </w:p>
    <w:p>
      <w:pPr>
        <w:spacing w:after="150"/>
      </w:pPr>
      <w:r>
        <w:rPr/>
        <w:t xml:space="preserve">第三节 2024-2029年中国钢铁行业市场规模预测</w:t>
      </w:r>
    </w:p>
    <w:p>
      <w:pPr>
        <w:spacing w:after="150"/>
      </w:pPr>
      <w:r>
        <w:rPr>
          <w:b w:val="1"/>
          <w:bCs w:val="1"/>
        </w:rPr>
        <w:t xml:space="preserve">第八章 钢铁行业重点企业竞争分析</w:t>
      </w:r>
    </w:p>
    <w:p>
      <w:pPr>
        <w:spacing w:after="150"/>
      </w:pPr>
      <w:r>
        <w:rPr/>
        <w:t xml:space="preserve">第一节 宝山钢铁股份有限公司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第二节 鞍钢股份有限公司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第三节 内蒙古包钢钢联股份有限公司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第四节 江苏沙钢股份有限公司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第五节 河钢股份有限公司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第六节 北京首钢股份有限公司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第七节 柳州钢铁股份有限公司(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第八节 本钢板材股份有限公司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第九节 新疆八一钢铁股份有限公司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t xml:space="preserve">第十节 山东钢铁股份有限公司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四、2024-2029年公司发展战略分析</w:t>
      </w:r>
    </w:p>
    <w:p>
      <w:pPr>
        <w:spacing w:after="150"/>
      </w:pPr>
      <w:r>
        <w:rPr>
          <w:b w:val="1"/>
          <w:bCs w:val="1"/>
        </w:rPr>
        <w:t xml:space="preserve">第九章 钢铁行业市场竞争格局分析</w:t>
      </w:r>
    </w:p>
    <w:p>
      <w:pPr>
        <w:spacing w:after="150"/>
      </w:pPr>
      <w:r>
        <w:rPr/>
        <w:t xml:space="preserve">第一节 钢铁行业市场集中度情况</w:t>
      </w:r>
    </w:p>
    <w:p>
      <w:pPr>
        <w:spacing w:after="150"/>
      </w:pPr>
      <w:r>
        <w:rPr/>
        <w:t xml:space="preserve">第二节 钢铁行业区域集中度情况</w:t>
      </w:r>
    </w:p>
    <w:p>
      <w:pPr>
        <w:spacing w:after="150"/>
      </w:pPr>
      <w:r>
        <w:rPr/>
        <w:t xml:space="preserve">第三节 钢铁行业市场稳定的情况</w:t>
      </w:r>
    </w:p>
    <w:p>
      <w:pPr>
        <w:spacing w:after="150"/>
      </w:pPr>
      <w:r>
        <w:rPr/>
        <w:t xml:space="preserve">第四节 国内外钢铁企业竞争优势对比情况</w:t>
      </w:r>
    </w:p>
    <w:p>
      <w:pPr>
        <w:spacing w:after="150"/>
      </w:pPr>
      <w:r>
        <w:rPr/>
        <w:t xml:space="preserve">第五节 钢铁行业市场集中度趋势分析</w:t>
      </w:r>
    </w:p>
    <w:p>
      <w:pPr>
        <w:spacing w:after="150"/>
      </w:pPr>
      <w:r>
        <w:rPr>
          <w:b w:val="1"/>
          <w:bCs w:val="1"/>
        </w:rPr>
        <w:t xml:space="preserve">第十章 2024-2029年中国钢铁行业产业用户度分析</w:t>
      </w:r>
    </w:p>
    <w:p>
      <w:pPr>
        <w:spacing w:after="150"/>
      </w:pPr>
      <w:r>
        <w:rPr/>
        <w:t xml:space="preserve">第一节 当前钢铁行业存在的问题</w:t>
      </w:r>
    </w:p>
    <w:p>
      <w:pPr>
        <w:spacing w:after="150"/>
      </w:pPr>
      <w:r>
        <w:rPr/>
        <w:t xml:space="preserve">第二节 钢铁行业未来发展预测分析</w:t>
      </w:r>
    </w:p>
    <w:p>
      <w:pPr>
        <w:spacing w:after="150"/>
      </w:pPr>
      <w:r>
        <w:rPr/>
        <w:t xml:space="preserve">一、中国钢铁行业发展方向分析</w:t>
      </w:r>
    </w:p>
    <w:p>
      <w:pPr>
        <w:spacing w:after="150"/>
      </w:pPr>
      <w:r>
        <w:rPr/>
        <w:t xml:space="preserve">二、2024-2029年中国钢铁行业发展趋势预测</w:t>
      </w:r>
    </w:p>
    <w:p>
      <w:pPr>
        <w:spacing w:after="150"/>
      </w:pPr>
      <w:r>
        <w:rPr/>
        <w:t xml:space="preserve">第三节 2024-2029年中国钢铁行业投资风险分析</w:t>
      </w:r>
    </w:p>
    <w:p>
      <w:pPr>
        <w:spacing w:after="150"/>
      </w:pPr>
      <w:r>
        <w:rPr/>
        <w:t xml:space="preserve">一、政策和体制风险</w:t>
      </w:r>
    </w:p>
    <w:p>
      <w:pPr>
        <w:spacing w:after="150"/>
      </w:pPr>
      <w:r>
        <w:rPr/>
        <w:t xml:space="preserve">二、市场风险分析</w:t>
      </w:r>
    </w:p>
    <w:p>
      <w:pPr>
        <w:spacing w:after="150"/>
      </w:pPr>
      <w:r>
        <w:rPr/>
        <w:t xml:space="preserve">三、进入壁垒与退出壁垒风险</w:t>
      </w:r>
    </w:p>
    <w:p>
      <w:pPr>
        <w:spacing w:after="150"/>
      </w:pPr>
      <w:r>
        <w:rPr/>
        <w:t xml:space="preserve">四、行业投资风险</w:t>
      </w:r>
    </w:p>
    <w:p>
      <w:pPr>
        <w:spacing w:after="150"/>
      </w:pPr>
      <w:r>
        <w:rPr/>
        <w:t xml:space="preserve">五、宏观经济政策风险</w:t>
      </w:r>
    </w:p>
    <w:p>
      <w:pPr>
        <w:spacing w:after="150"/>
      </w:pPr>
      <w:r>
        <w:rPr>
          <w:b w:val="1"/>
          <w:bCs w:val="1"/>
        </w:rPr>
        <w:t xml:space="preserve">第十一章 2024-2029年中国钢铁行业发展策略及投资建议分析</w:t>
      </w:r>
    </w:p>
    <w:p>
      <w:pPr>
        <w:spacing w:after="150"/>
      </w:pPr>
      <w:r>
        <w:rPr/>
        <w:t xml:space="preserve">第一节 钢铁行业发展策略分析</w:t>
      </w:r>
    </w:p>
    <w:p>
      <w:pPr>
        <w:spacing w:after="150"/>
      </w:pPr>
      <w:r>
        <w:rPr/>
        <w:t xml:space="preserve">第二节 钢铁行业市场的重点客户战略实施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五、对重点客户的营销策略</w:t>
      </w:r>
    </w:p>
    <w:p>
      <w:pPr>
        <w:spacing w:after="150"/>
      </w:pPr>
      <w:r>
        <w:rPr/>
        <w:t xml:space="preserve">第三节 2024-2029年中国钢铁行业发展建议</w:t>
      </w:r>
    </w:p>
    <w:p>
      <w:pPr>
        <w:spacing w:after="150"/>
      </w:pPr>
      <w:r>
        <w:rPr/>
        <w:t xml:space="preserve">第四节 2024-2029年中国钢铁行业投资建议</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图表：2019-2023年钢铁行业竞争力分析</w:t>
      </w:r>
    </w:p>
    <w:p>
      <w:pPr>
        <w:spacing w:after="150"/>
      </w:pPr>
      <w:r>
        <w:rPr/>
        <w:t xml:space="preserve">图表：2019-2023年钢铁行业产能分析</w:t>
      </w:r>
    </w:p>
    <w:p>
      <w:pPr>
        <w:spacing w:after="150"/>
      </w:pPr>
      <w:r>
        <w:rPr/>
        <w:t xml:space="preserve">图表：2019-2023年钢铁行业产量分析</w:t>
      </w:r>
    </w:p>
    <w:p>
      <w:pPr>
        <w:spacing w:after="150"/>
      </w:pPr>
      <w:r>
        <w:rPr/>
        <w:t xml:space="preserve">图表：2019-2023年钢铁行业需求分析</w:t>
      </w:r>
    </w:p>
    <w:p>
      <w:pPr>
        <w:spacing w:after="150"/>
      </w:pPr>
      <w:r>
        <w:rPr/>
        <w:t xml:space="preserve">图表：2019-2023年钢铁行业集中度</w:t>
      </w:r>
    </w:p>
    <w:p>
      <w:pPr>
        <w:spacing w:after="150"/>
      </w:pPr>
      <w:r>
        <w:rPr/>
        <w:t xml:space="preserve">图表：2024-2029年钢铁行业市场规模预测</w:t>
      </w:r>
    </w:p>
    <w:p>
      <w:pPr>
        <w:spacing w:after="150"/>
      </w:pPr>
      <w:r>
        <w:rPr/>
        <w:t xml:space="preserve">图表：2024-2029年钢铁行业营业收入预测</w:t>
      </w:r>
    </w:p>
    <w:p>
      <w:pPr>
        <w:spacing w:after="150"/>
      </w:pPr>
      <w:r>
        <w:rPr/>
        <w:t xml:space="preserve">图表：2024-2029年中国钢铁行业供给预测</w:t>
      </w:r>
    </w:p>
    <w:p>
      <w:pPr>
        <w:spacing w:after="150"/>
      </w:pPr>
      <w:r>
        <w:rPr/>
        <w:t xml:space="preserve">图表：2024-2029年中国钢铁行业需求预测</w:t>
      </w:r>
    </w:p>
    <w:p>
      <w:pPr>
        <w:spacing w:after="150"/>
      </w:pPr>
      <w:r>
        <w:rPr/>
        <w:t xml:space="preserve">图表：2024-2029年中国钢铁行业供需平衡预测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中国钢铁行业市场发展现状及发展趋势与投资前景研究报告(2024-2029版)</dc:title>
  <dc:description>中国钢铁行业市场发展现状及发展趋势与投资前景研究报告(2024-2029版)</dc:description>
  <dc:subject>中国钢铁行业市场发展现状及发展趋势与投资前景研究报告(2024-2029版)</dc:subject>
  <cp:keywords>研究报告</cp:keywords>
  <cp:category>研究报告</cp:category>
  <cp:lastModifiedBy>北京中道泰和信息咨询有限公司</cp:lastModifiedBy>
  <dcterms:created xsi:type="dcterms:W3CDTF">2024-01-26T04:55:00+08:00</dcterms:created>
  <dcterms:modified xsi:type="dcterms:W3CDTF">2024-01-26T04:55:00+08:00</dcterms:modified>
</cp:coreProperties>
</file>

<file path=docProps/custom.xml><?xml version="1.0" encoding="utf-8"?>
<Properties xmlns="http://schemas.openxmlformats.org/officeDocument/2006/custom-properties" xmlns:vt="http://schemas.openxmlformats.org/officeDocument/2006/docPropsVTypes"/>
</file>