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中国K12教育行业市场发展分析及发展趋势与投资战略研究报告(2026-2031版)</w:t>
      </w:r>
    </w:p>
    <w:p>
      <w:pPr>
        <w:spacing w:after="150"/>
      </w:pPr>
      <w:r>
        <w:rPr>
          <w:b w:val="1"/>
          <w:bCs w:val="1"/>
        </w:rPr>
        <w:t xml:space="preserve">报告简介</w:t>
      </w:r>
    </w:p>
    <w:p>
      <w:pPr>
        <w:spacing w:after="150"/>
      </w:pPr>
      <w:r>
        <w:rPr/>
        <w:t xml:space="preserve">中国拥有世界上最悠久的教育传统，目前，我国处于K12阶段内的学生约为2亿，并且随着二孩政策的开放，可以预见到K12教育市场的规模将会不断扩大，前景越来越广阔。近年来互联网信息技术、大数据、人工智能技术的不断普及，K12教育市场的产品会不断升级，为用户提供更加个性化的服务来满足不同的需求，中国的教育将会越走越远。</w:t>
      </w:r>
    </w:p>
    <w:p>
      <w:pPr>
        <w:spacing w:after="150"/>
      </w:pPr>
      <w:r>
        <w:rPr/>
        <w:t xml:space="preserve">随着互联网信息技术的不断普及，孩子与家长开始习惯于在各种网络平台上学习，同时，创业者也看到了这一平台的广阔前景，在近些年来推出了许多品种各异的网络教育产品。原本的线下课外培训龙头企业例如新东方与好未来，都也"紧跟潮流"，在不断开启与发展他们的线上产品生态链，线上与线下相结合。在线课程仍然只占据小部分的市场份额，但越高收入的知识分子家庭，对在线教育的接受程度越高。上课时间灵活;上课地点灵活;名师授课是线上课程吸引报名的关键因素。线下靠口碑，线上靠广告。</w:t>
      </w:r>
    </w:p>
    <w:p>
      <w:pPr>
        <w:spacing w:after="150"/>
      </w:pPr>
      <w:r>
        <w:rPr/>
        <w:t xml:space="preserve">目前许多线下课外培训机构的产品大多都是辅助于传统教育的培优类课程。对于线上教育来说，由于网络平台的可进入门槛较低，线上教育的产品则丰富了许多，主要分为在线辅导类、题库型、作业答疑类、爱好兴趣类等等。教育部印发的关于2018年普通高校招生工作部署中提到，将全面取消中学生奥赛等加分项，许多的线下课外培训机构都纷纷关闭了相关课程，这其中也包括以奥数起家的好未来，这一改革也许就是一种导向，强调注重培养孩子的素质教育。</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K12教育行业市场发展状况、关联行业发展状况、行业竞争状况、优势企业发展状况、消费现状以及行业营销进行了深入的分析，在总结中国K12教育行业发展历程的基础上，结合新时期的各方面因素，对中国K12教育行业的发展趋势给予了细致和审慎的预测论证。本报告是K12教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k12教育行业发展概述</w:t>
      </w:r>
    </w:p>
    <w:p>
      <w:pPr>
        <w:spacing w:before="75" w:after="0"/>
      </w:pPr>
      <w:r>
        <w:rPr/>
        <w:t xml:space="preserve">第一节 k12教育的概念</w:t>
      </w:r>
    </w:p>
    <w:p>
      <w:pPr>
        <w:spacing w:before="75" w:after="0"/>
      </w:pPr>
      <w:r>
        <w:rPr/>
        <w:t xml:space="preserve">一、k12教育的特点</w:t>
      </w:r>
    </w:p>
    <w:p>
      <w:pPr>
        <w:spacing w:before="75" w:after="0"/>
      </w:pPr>
      <w:r>
        <w:rPr/>
        <w:t xml:space="preserve">二、k12教育的分类</w:t>
      </w:r>
    </w:p>
    <w:p>
      <w:pPr>
        <w:spacing w:before="75" w:after="0"/>
      </w:pPr>
      <w:r>
        <w:rPr/>
        <w:t xml:space="preserve">第二节 k12教育行业发展成熟度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k12教育市场特征分析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全球k12教育行业发展分析</w:t>
      </w:r>
    </w:p>
    <w:p>
      <w:pPr>
        <w:spacing w:before="75" w:after="0"/>
      </w:pPr>
      <w:r>
        <w:rPr/>
        <w:t xml:space="preserve">第一节 全球k12教育行业发展分析</w:t>
      </w:r>
    </w:p>
    <w:p>
      <w:pPr>
        <w:spacing w:before="75" w:after="0"/>
      </w:pPr>
      <w:r>
        <w:rPr/>
        <w:t xml:space="preserve">一、2021-2026年世界k12教育行业发展分析</w:t>
      </w:r>
    </w:p>
    <w:p>
      <w:pPr>
        <w:spacing w:before="75" w:after="0"/>
      </w:pPr>
      <w:r>
        <w:rPr/>
        <w:t xml:space="preserve">二、2021-2026年世界k12教育行业发展分析</w:t>
      </w:r>
    </w:p>
    <w:p>
      <w:pPr>
        <w:spacing w:before="75" w:after="0"/>
      </w:pPr>
      <w:r>
        <w:rPr/>
        <w:t xml:space="preserve">三、世界k12教育行业发展分析</w:t>
      </w:r>
    </w:p>
    <w:p>
      <w:pPr>
        <w:spacing w:before="75" w:after="0"/>
      </w:pPr>
      <w:r>
        <w:rPr/>
        <w:t xml:space="preserve">第二节 全球k12教育市场分析</w:t>
      </w:r>
    </w:p>
    <w:p>
      <w:pPr>
        <w:spacing w:before="75" w:after="0"/>
      </w:pPr>
      <w:r>
        <w:rPr/>
        <w:t xml:space="preserve">一、全球k12教育需求分析</w:t>
      </w:r>
    </w:p>
    <w:p>
      <w:pPr>
        <w:spacing w:before="75" w:after="0"/>
      </w:pPr>
      <w:r>
        <w:rPr/>
        <w:t xml:space="preserve">二、欧美k12教育需求分析</w:t>
      </w:r>
    </w:p>
    <w:p>
      <w:pPr>
        <w:spacing w:before="75" w:after="0"/>
      </w:pPr>
      <w:r>
        <w:rPr/>
        <w:t xml:space="preserve">三、中外k12教育市场对比</w:t>
      </w:r>
    </w:p>
    <w:p>
      <w:pPr>
        <w:spacing w:before="75" w:after="0"/>
      </w:pPr>
      <w:r>
        <w:rPr/>
        <w:t xml:space="preserve">第三节 2021-2026年主要国家或地区k12教育行业发展分析</w:t>
      </w:r>
    </w:p>
    <w:p>
      <w:pPr>
        <w:spacing w:before="75" w:after="0"/>
      </w:pPr>
      <w:r>
        <w:rPr/>
        <w:t xml:space="preserve">一、2021-2026年美国k12教育行业分析</w:t>
      </w:r>
    </w:p>
    <w:p>
      <w:pPr>
        <w:spacing w:before="75" w:after="0"/>
      </w:pPr>
      <w:r>
        <w:rPr/>
        <w:t xml:space="preserve">二、2021-2026年日本k12教育行业分析</w:t>
      </w:r>
    </w:p>
    <w:p>
      <w:pPr>
        <w:spacing w:before="75" w:after="0"/>
      </w:pPr>
      <w:r>
        <w:rPr/>
        <w:t xml:space="preserve">三、2021-2026年欧洲k12教育行业分析</w:t>
      </w:r>
    </w:p>
    <w:p>
      <w:pPr>
        <w:spacing w:before="75" w:after="0"/>
      </w:pPr>
      <w:r>
        <w:rPr>
          <w:b w:val="1"/>
          <w:bCs w:val="1"/>
        </w:rPr>
        <w:t xml:space="preserve">第三章 我国k12教育行业发展分析</w:t>
      </w:r>
    </w:p>
    <w:p>
      <w:pPr>
        <w:spacing w:before="75" w:after="0"/>
      </w:pPr>
      <w:r>
        <w:rPr/>
        <w:t xml:space="preserve">第一节 中国k12教育行业发展状况</w:t>
      </w:r>
    </w:p>
    <w:p>
      <w:pPr>
        <w:spacing w:before="75" w:after="0"/>
      </w:pPr>
      <w:r>
        <w:rPr/>
        <w:t xml:space="preserve">一、k12教育行业发展状况分析</w:t>
      </w:r>
    </w:p>
    <w:p>
      <w:pPr>
        <w:spacing w:before="75" w:after="0"/>
      </w:pPr>
      <w:r>
        <w:rPr/>
        <w:t xml:space="preserve">二、中国k12教育行业发展动态</w:t>
      </w:r>
    </w:p>
    <w:p>
      <w:pPr>
        <w:spacing w:before="75" w:after="0"/>
      </w:pPr>
      <w:r>
        <w:rPr/>
        <w:t xml:space="preserve">三、k12教育行业经营业绩分析</w:t>
      </w:r>
    </w:p>
    <w:p>
      <w:pPr>
        <w:spacing w:before="75" w:after="0"/>
      </w:pPr>
      <w:r>
        <w:rPr/>
        <w:t xml:space="preserve">四、我国k12教育行业发展热点</w:t>
      </w:r>
    </w:p>
    <w:p>
      <w:pPr>
        <w:spacing w:before="75" w:after="0"/>
      </w:pPr>
      <w:r>
        <w:rPr/>
        <w:t xml:space="preserve">第二节 中国k12教育市场供需状况</w:t>
      </w:r>
    </w:p>
    <w:p>
      <w:pPr>
        <w:spacing w:before="75" w:after="0"/>
      </w:pPr>
      <w:r>
        <w:rPr/>
        <w:t xml:space="preserve">一、中国k12教育行业供给能力</w:t>
      </w:r>
    </w:p>
    <w:p>
      <w:pPr>
        <w:spacing w:before="75" w:after="0"/>
      </w:pPr>
      <w:r>
        <w:rPr/>
        <w:t xml:space="preserve">二、中国k12教育市场供给分析</w:t>
      </w:r>
    </w:p>
    <w:p>
      <w:pPr>
        <w:spacing w:before="75" w:after="0"/>
      </w:pPr>
      <w:r>
        <w:rPr/>
        <w:t xml:space="preserve">三、中国k12教育市场需求分析</w:t>
      </w:r>
    </w:p>
    <w:p>
      <w:pPr>
        <w:spacing w:before="75" w:after="0"/>
      </w:pPr>
      <w:r>
        <w:rPr/>
        <w:t xml:space="preserve">第三节 2021-2026年我国k12教育市场分析</w:t>
      </w:r>
    </w:p>
    <w:p>
      <w:pPr>
        <w:spacing w:before="75" w:after="0"/>
      </w:pPr>
      <w:r>
        <w:rPr/>
        <w:t xml:space="preserve">一、2021-2026年k12教育市场分析</w:t>
      </w:r>
    </w:p>
    <w:p>
      <w:pPr>
        <w:spacing w:before="75" w:after="0"/>
      </w:pPr>
      <w:r>
        <w:rPr/>
        <w:t xml:space="preserve">二、k12教育市场分析</w:t>
      </w:r>
    </w:p>
    <w:p>
      <w:pPr>
        <w:spacing w:before="75" w:after="0"/>
      </w:pPr>
      <w:r>
        <w:rPr>
          <w:b w:val="1"/>
          <w:bCs w:val="1"/>
        </w:rPr>
        <w:t xml:space="preserve">第四章 k12教育行业竞争格局分析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k12教育行业主要企业竞争力分析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2021-2026年k12教育行业竞争格局分析</w:t>
      </w:r>
    </w:p>
    <w:p>
      <w:pPr>
        <w:spacing w:before="75" w:after="0"/>
      </w:pPr>
      <w:r>
        <w:rPr/>
        <w:t xml:space="preserve">一、k12教育行业竞争分析</w:t>
      </w:r>
    </w:p>
    <w:p>
      <w:pPr>
        <w:spacing w:before="75" w:after="0"/>
      </w:pPr>
      <w:r>
        <w:rPr/>
        <w:t xml:space="preserve">二、中外k12教育产品竞争分析</w:t>
      </w:r>
    </w:p>
    <w:p>
      <w:pPr>
        <w:spacing w:before="75" w:after="0"/>
      </w:pPr>
      <w:r>
        <w:rPr/>
        <w:t xml:space="preserve">三、2021-2026年国内外k12教育竞争分析</w:t>
      </w:r>
    </w:p>
    <w:p>
      <w:pPr>
        <w:spacing w:before="75" w:after="0"/>
      </w:pPr>
      <w:r>
        <w:rPr/>
        <w:t xml:space="preserve">四、2021-2026年我国k12教育市场竞争分析</w:t>
      </w:r>
    </w:p>
    <w:p>
      <w:pPr>
        <w:spacing w:before="75" w:after="0"/>
      </w:pPr>
      <w:r>
        <w:rPr/>
        <w:t xml:space="preserve">五、2026-2031年国内主要k12教育企业动向</w:t>
      </w:r>
    </w:p>
    <w:p>
      <w:pPr>
        <w:spacing w:before="75" w:after="0"/>
      </w:pPr>
      <w:r>
        <w:rPr>
          <w:b w:val="1"/>
          <w:bCs w:val="1"/>
        </w:rPr>
        <w:t xml:space="preserve">第五章 k12教育企业竞争策略分析</w:t>
      </w:r>
    </w:p>
    <w:p>
      <w:pPr>
        <w:spacing w:before="75" w:after="0"/>
      </w:pPr>
      <w:r>
        <w:rPr/>
        <w:t xml:space="preserve">第一节 k12教育市场竞争策略分析</w:t>
      </w:r>
    </w:p>
    <w:p>
      <w:pPr>
        <w:spacing w:before="75" w:after="0"/>
      </w:pPr>
      <w:r>
        <w:rPr/>
        <w:t xml:space="preserve">一、k12教育市场增长潜力分析</w:t>
      </w:r>
    </w:p>
    <w:p>
      <w:pPr>
        <w:spacing w:before="75" w:after="0"/>
      </w:pPr>
      <w:r>
        <w:rPr/>
        <w:t xml:space="preserve">二、现有k12教育行业竞争策略分析</w:t>
      </w:r>
    </w:p>
    <w:p>
      <w:pPr>
        <w:spacing w:before="75" w:after="0"/>
      </w:pPr>
      <w:r>
        <w:rPr/>
        <w:t xml:space="preserve">第二节 k12教育企业竞争策略分析</w:t>
      </w:r>
    </w:p>
    <w:p>
      <w:pPr>
        <w:spacing w:before="75" w:after="0"/>
      </w:pPr>
      <w:r>
        <w:rPr/>
        <w:t xml:space="preserve">一、2026-2031年我国k12教育市场竞争趋势</w:t>
      </w:r>
    </w:p>
    <w:p>
      <w:pPr>
        <w:spacing w:before="75" w:after="0"/>
      </w:pPr>
      <w:r>
        <w:rPr/>
        <w:t xml:space="preserve">二、2026-2031年k12教育行业竞争格局展望</w:t>
      </w:r>
    </w:p>
    <w:p>
      <w:pPr>
        <w:spacing w:before="75" w:after="0"/>
      </w:pPr>
      <w:r>
        <w:rPr/>
        <w:t xml:space="preserve">三、2026-2031年k12教育行业竞争策略分析</w:t>
      </w:r>
    </w:p>
    <w:p>
      <w:pPr>
        <w:spacing w:before="75" w:after="0"/>
      </w:pPr>
      <w:r>
        <w:rPr>
          <w:b w:val="1"/>
          <w:bCs w:val="1"/>
        </w:rPr>
        <w:t xml:space="preserve">第六章 主要k12教育企业竞争分析</w:t>
      </w:r>
    </w:p>
    <w:p>
      <w:pPr>
        <w:spacing w:before="75" w:after="0"/>
      </w:pPr>
      <w:r>
        <w:rPr/>
        <w:t xml:space="preserve">第一节 新东方教育科技集团有限公司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北京世纪好未来教育科技有限公司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学成世纪(北京)信息技术有限公司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北京东大正保科技有限公司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北京安博创赢教育科技有限责任公司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北京阳光巨人教育科技有限公司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北京学而思教育科技有限公司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广州市卓越里程教育科技有限公司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上海精锐教育培训有限公司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北京尚德在线教育科技有限公司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k12教育行业发展趋势分析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k12教育行业发展趋势分析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2026-2031年中国k12教育市场趋势分析</w:t>
      </w:r>
    </w:p>
    <w:p>
      <w:pPr>
        <w:spacing w:before="75" w:after="0"/>
      </w:pPr>
      <w:r>
        <w:rPr/>
        <w:t xml:space="preserve">一、2021-2026年k12教育市场趋势总结</w:t>
      </w:r>
    </w:p>
    <w:p>
      <w:pPr>
        <w:spacing w:before="75" w:after="0"/>
      </w:pPr>
      <w:r>
        <w:rPr/>
        <w:t xml:space="preserve">二、2026-2031年k12教育发展趋势分析</w:t>
      </w:r>
    </w:p>
    <w:p>
      <w:pPr>
        <w:spacing w:before="75" w:after="0"/>
      </w:pPr>
      <w:r>
        <w:rPr/>
        <w:t xml:space="preserve">三、2026-2031年k12教育市场发展空间</w:t>
      </w:r>
    </w:p>
    <w:p>
      <w:pPr>
        <w:spacing w:before="75" w:after="0"/>
      </w:pPr>
      <w:r>
        <w:rPr/>
        <w:t xml:space="preserve">四、2026-2031年k12教育产业政策趋向</w:t>
      </w:r>
    </w:p>
    <w:p>
      <w:pPr>
        <w:spacing w:before="75" w:after="0"/>
      </w:pPr>
      <w:r>
        <w:rPr>
          <w:b w:val="1"/>
          <w:bCs w:val="1"/>
        </w:rPr>
        <w:t xml:space="preserve">第八章 未来k12教育行业发展预测</w:t>
      </w:r>
    </w:p>
    <w:p>
      <w:pPr>
        <w:spacing w:before="75" w:after="0"/>
      </w:pPr>
      <w:r>
        <w:rPr/>
        <w:t xml:space="preserve">第一节 未来k12教育需求与市场预测</w:t>
      </w:r>
    </w:p>
    <w:p>
      <w:pPr>
        <w:spacing w:before="75" w:after="0"/>
      </w:pPr>
      <w:r>
        <w:rPr/>
        <w:t xml:space="preserve">一、2026-2031年k12教育市场规模预测</w:t>
      </w:r>
    </w:p>
    <w:p>
      <w:pPr>
        <w:spacing w:before="75" w:after="0"/>
      </w:pPr>
      <w:r>
        <w:rPr/>
        <w:t xml:space="preserve">二、2026-2031年k12教育行业总资产预测</w:t>
      </w:r>
    </w:p>
    <w:p>
      <w:pPr>
        <w:spacing w:before="75" w:after="0"/>
      </w:pPr>
      <w:r>
        <w:rPr/>
        <w:t xml:space="preserve">第二节 2026-2031年中国k12教育行业供需预测</w:t>
      </w:r>
    </w:p>
    <w:p>
      <w:pPr>
        <w:spacing w:before="75" w:after="0"/>
      </w:pPr>
      <w:r>
        <w:rPr/>
        <w:t xml:space="preserve">一、2026-2031年中国k12教育供给预测</w:t>
      </w:r>
    </w:p>
    <w:p>
      <w:pPr>
        <w:spacing w:before="75" w:after="0"/>
      </w:pPr>
      <w:r>
        <w:rPr/>
        <w:t xml:space="preserve">二、2026-2031年中国k12教育需求预测</w:t>
      </w:r>
    </w:p>
    <w:p>
      <w:pPr>
        <w:spacing w:before="75" w:after="0"/>
      </w:pPr>
      <w:r>
        <w:rPr/>
        <w:t xml:space="preserve">三、2026-2031年中国k12教育供需平衡预测</w:t>
      </w:r>
    </w:p>
    <w:p>
      <w:pPr>
        <w:spacing w:before="75" w:after="0"/>
      </w:pPr>
      <w:r>
        <w:rPr>
          <w:b w:val="1"/>
          <w:bCs w:val="1"/>
        </w:rPr>
        <w:t xml:space="preserve">第九章 2021-2026年k12教育行业投资现状分析</w:t>
      </w:r>
    </w:p>
    <w:p>
      <w:pPr>
        <w:spacing w:before="75" w:after="0"/>
      </w:pPr>
      <w:r>
        <w:rPr/>
        <w:t xml:space="preserve">第一节 2021-2026年k12教育行业投资情况分析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k12教育行业投资情况分析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k12教育行业投资环境分析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一、k12教育行业政策环境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k12教育行业投资机会与风险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k12教育行业投资效益分析</w:t>
      </w:r>
    </w:p>
    <w:p>
      <w:pPr>
        <w:spacing w:before="75" w:after="0"/>
      </w:pPr>
      <w:r>
        <w:rPr/>
        <w:t xml:space="preserve">一、2021-2026年k12教育行业投资状况分析</w:t>
      </w:r>
    </w:p>
    <w:p>
      <w:pPr>
        <w:spacing w:before="75" w:after="0"/>
      </w:pPr>
      <w:r>
        <w:rPr/>
        <w:t xml:space="preserve">二、2026-2031年k12教育行业投资效益分析</w:t>
      </w:r>
    </w:p>
    <w:p>
      <w:pPr>
        <w:spacing w:before="75" w:after="0"/>
      </w:pPr>
      <w:r>
        <w:rPr/>
        <w:t xml:space="preserve">三、2026-2031年k12教育行业投资趋势预测</w:t>
      </w:r>
    </w:p>
    <w:p>
      <w:pPr>
        <w:spacing w:before="75" w:after="0"/>
      </w:pPr>
      <w:r>
        <w:rPr/>
        <w:t xml:space="preserve">四、2026-2031年k12教育行业的投资方向</w:t>
      </w:r>
    </w:p>
    <w:p>
      <w:pPr>
        <w:spacing w:before="75" w:after="0"/>
      </w:pPr>
      <w:r>
        <w:rPr/>
        <w:t xml:space="preserve">五、2026-2031年k12教育行业投资的建议</w:t>
      </w:r>
    </w:p>
    <w:p>
      <w:pPr>
        <w:spacing w:before="75" w:after="0"/>
      </w:pPr>
      <w:r>
        <w:rPr/>
        <w:t xml:space="preserve">六、新进入者应注意的障碍因素分析</w:t>
      </w:r>
    </w:p>
    <w:p>
      <w:pPr>
        <w:spacing w:before="75" w:after="0"/>
      </w:pPr>
      <w:r>
        <w:rPr/>
        <w:t xml:space="preserve">第三节 影响k12教育行业发展的主要因素</w:t>
      </w:r>
    </w:p>
    <w:p>
      <w:pPr>
        <w:spacing w:before="75" w:after="0"/>
      </w:pPr>
      <w:r>
        <w:rPr/>
        <w:t xml:space="preserve">一、2026-2031年影响k12教育行业运行的有利因素分析</w:t>
      </w:r>
    </w:p>
    <w:p>
      <w:pPr>
        <w:spacing w:before="75" w:after="0"/>
      </w:pPr>
      <w:r>
        <w:rPr/>
        <w:t xml:space="preserve">二、2026-2031年影响k12教育行业运行的稳定因素分析</w:t>
      </w:r>
    </w:p>
    <w:p>
      <w:pPr>
        <w:spacing w:before="75" w:after="0"/>
      </w:pPr>
      <w:r>
        <w:rPr/>
        <w:t xml:space="preserve">三、2026-2031年影响k12教育行业运行的不利因素分析</w:t>
      </w:r>
    </w:p>
    <w:p>
      <w:pPr>
        <w:spacing w:before="75" w:after="0"/>
      </w:pPr>
      <w:r>
        <w:rPr/>
        <w:t xml:space="preserve">四、2026-2031年我国k12教育行业发展面临的挑战分析</w:t>
      </w:r>
    </w:p>
    <w:p>
      <w:pPr>
        <w:spacing w:before="75" w:after="0"/>
      </w:pPr>
      <w:r>
        <w:rPr/>
        <w:t xml:space="preserve">五、2026-2031年我国k12教育行业发展面临的机遇分析</w:t>
      </w:r>
    </w:p>
    <w:p>
      <w:pPr>
        <w:spacing w:before="75" w:after="0"/>
      </w:pPr>
      <w:r>
        <w:rPr/>
        <w:t xml:space="preserve">第四节 k12教育行业投资风险及控制策略分析</w:t>
      </w:r>
    </w:p>
    <w:p>
      <w:pPr>
        <w:spacing w:before="75" w:after="0"/>
      </w:pPr>
      <w:r>
        <w:rPr/>
        <w:t xml:space="preserve">一、2026-2031年k12教育行业市场风险及控制策略</w:t>
      </w:r>
    </w:p>
    <w:p>
      <w:pPr>
        <w:spacing w:before="75" w:after="0"/>
      </w:pPr>
      <w:r>
        <w:rPr/>
        <w:t xml:space="preserve">二、2026-2031年k12教育行业政策风险及控制策略</w:t>
      </w:r>
    </w:p>
    <w:p>
      <w:pPr>
        <w:spacing w:before="75" w:after="0"/>
      </w:pPr>
      <w:r>
        <w:rPr/>
        <w:t xml:space="preserve">三、2026-2031年k12教育行业经营风险及控制策略</w:t>
      </w:r>
    </w:p>
    <w:p>
      <w:pPr>
        <w:spacing w:before="75" w:after="0"/>
      </w:pPr>
      <w:r>
        <w:rPr/>
        <w:t xml:space="preserve">四、2026-2031年k12教育行业技术风险及控制策略</w:t>
      </w:r>
    </w:p>
    <w:p>
      <w:pPr>
        <w:spacing w:before="75" w:after="0"/>
      </w:pPr>
      <w:r>
        <w:rPr/>
        <w:t xml:space="preserve">五、2026-2031年k12教育同业竞争风险及控制策略</w:t>
      </w:r>
    </w:p>
    <w:p>
      <w:pPr>
        <w:spacing w:before="75" w:after="0"/>
      </w:pPr>
      <w:r>
        <w:rPr/>
        <w:t xml:space="preserve">六、2026-2031年k12教育行业其他风险及控制策略</w:t>
      </w:r>
    </w:p>
    <w:p>
      <w:pPr>
        <w:spacing w:before="75" w:after="0"/>
      </w:pPr>
      <w:r>
        <w:rPr>
          <w:b w:val="1"/>
          <w:bCs w:val="1"/>
        </w:rPr>
        <w:t xml:space="preserve">第十二章 k12教育行业投资战略研究</w:t>
      </w:r>
    </w:p>
    <w:p>
      <w:pPr>
        <w:spacing w:before="75" w:after="0"/>
      </w:pPr>
      <w:r>
        <w:rPr/>
        <w:t xml:space="preserve">第一节 k12教育行业发展战略研究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k12教育行业投资战略研究</w:t>
      </w:r>
    </w:p>
    <w:p>
      <w:pPr>
        <w:spacing w:before="75" w:after="0"/>
      </w:pPr>
      <w:r>
        <w:rPr/>
        <w:t xml:space="preserve">一、2021-2026年k12教育行业投资战略研究</w:t>
      </w:r>
    </w:p>
    <w:p>
      <w:pPr>
        <w:spacing w:before="75" w:after="0"/>
      </w:pPr>
      <w:r>
        <w:rPr/>
        <w:t xml:space="preserve">二、k12教育行业投资战略研究</w:t>
      </w:r>
    </w:p>
    <w:p>
      <w:pPr>
        <w:spacing w:before="75" w:after="0"/>
      </w:pPr>
      <w:r>
        <w:rPr/>
        <w:t xml:space="preserve">三、2026-2031年k12教育行业投资形势</w:t>
      </w:r>
    </w:p>
    <w:p>
      <w:pPr>
        <w:spacing w:before="75" w:after="0"/>
      </w:pPr>
      <w:r>
        <w:rPr/>
        <w:t xml:space="preserve">四、2026-2031年k12教育行业投资战略</w:t>
      </w:r>
    </w:p>
    <w:p>
      <w:pPr>
        <w:spacing w:before="75" w:after="0"/>
      </w:pPr>
      <w:r>
        <w:rPr>
          <w:b w:val="1"/>
          <w:bCs w:val="1"/>
        </w:rPr>
        <w:t xml:space="preserve">图表目录</w:t>
      </w:r>
    </w:p>
    <w:p>
      <w:pPr>
        <w:spacing w:before="75" w:after="0"/>
      </w:pPr>
      <w:r>
        <w:rPr/>
        <w:t xml:space="preserve">图表：k12教育产业链分析</w:t>
      </w:r>
    </w:p>
    <w:p>
      <w:pPr>
        <w:spacing w:before="75" w:after="0"/>
      </w:pPr>
      <w:r>
        <w:rPr/>
        <w:t xml:space="preserve">图表：国际k12教育市场规模</w:t>
      </w:r>
    </w:p>
    <w:p>
      <w:pPr>
        <w:spacing w:before="75" w:after="0"/>
      </w:pPr>
      <w:r>
        <w:rPr/>
        <w:t xml:space="preserve">图表：国际k12教育生命周期</w:t>
      </w:r>
    </w:p>
    <w:p>
      <w:pPr>
        <w:spacing w:before="75" w:after="0"/>
      </w:pPr>
      <w:r>
        <w:rPr/>
        <w:t xml:space="preserve">图表：2021-2026年中国k12教育竞争力分析</w:t>
      </w:r>
    </w:p>
    <w:p>
      <w:pPr>
        <w:spacing w:before="75" w:after="0"/>
      </w:pPr>
      <w:r>
        <w:rPr/>
        <w:t xml:space="preserve">图表：2021-2026年中国k12教育行业市场规模</w:t>
      </w:r>
    </w:p>
    <w:p>
      <w:pPr>
        <w:spacing w:before="75" w:after="0"/>
      </w:pPr>
      <w:r>
        <w:rPr/>
        <w:t xml:space="preserve">图表：2021-2026年全球k12教育产业市场规模</w:t>
      </w:r>
    </w:p>
    <w:p>
      <w:pPr>
        <w:spacing w:before="75" w:after="0"/>
      </w:pPr>
      <w:r>
        <w:rPr/>
        <w:t xml:space="preserve">图表：2021-2026年k12教育重要数据指标比较</w:t>
      </w:r>
    </w:p>
    <w:p>
      <w:pPr>
        <w:spacing w:before="75" w:after="0"/>
      </w:pPr>
      <w:r>
        <w:rPr/>
        <w:t xml:space="preserve">图表：2021-2026年中国k12教育行业销售情况分析</w:t>
      </w:r>
    </w:p>
    <w:p>
      <w:pPr>
        <w:spacing w:before="75" w:after="0"/>
      </w:pPr>
      <w:r>
        <w:rPr/>
        <w:t xml:space="preserve">图表：2021-2026年中国k12教育行业利润情况分析</w:t>
      </w:r>
    </w:p>
    <w:p>
      <w:pPr>
        <w:spacing w:before="75" w:after="0"/>
      </w:pPr>
      <w:r>
        <w:rPr/>
        <w:t xml:space="preserve">图表：2021-2026年中国k12教育行业资产情况分析</w:t>
      </w:r>
    </w:p>
    <w:p>
      <w:pPr>
        <w:spacing w:before="75" w:after="0"/>
      </w:pPr>
      <w:r>
        <w:rPr/>
        <w:t xml:space="preserve">图表：2026-2031年中国k12教育市场前景预测</w:t>
      </w:r>
    </w:p>
    <w:p>
      <w:pPr>
        <w:spacing w:before="75" w:after="0"/>
      </w:pPr>
      <w:r>
        <w:rPr/>
        <w:t xml:space="preserve">图表：2026-2031年中国k12教育发展前景预测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中国K12教育行业市场发展分析及发展趋势与投资战略研究报告(2026-2031版)</dc:title>
  <dc:description>中国K12教育行业市场发展分析及发展趋势与投资战略研究报告(2026-2031版)</dc:description>
  <dc:subject>中国K12教育行业市场发展分析及发展趋势与投资战略研究报告(2026-2031版)</dc:subject>
  <cp:keywords>研究报告</cp:keywords>
  <cp:category>研究报告</cp:category>
  <cp:lastModifiedBy>北京中道泰和信息咨询有限公司</cp:lastModifiedBy>
  <dcterms:created xsi:type="dcterms:W3CDTF">2026-03-28T01:08:50+08:00</dcterms:created>
  <dcterms:modified xsi:type="dcterms:W3CDTF">2026-03-28T01:08:50+08:00</dcterms:modified>
</cp:coreProperties>
</file>

<file path=docProps/custom.xml><?xml version="1.0" encoding="utf-8"?>
<Properties xmlns="http://schemas.openxmlformats.org/officeDocument/2006/custom-properties" xmlns:vt="http://schemas.openxmlformats.org/officeDocument/2006/docPropsVTypes"/>
</file>