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商业街行业市场发展分析及发展前景与投资机会研究报告(2024-2029版)</w:t>
      </w:r>
    </w:p>
    <w:p>
      <w:pPr>
        <w:spacing w:after="150"/>
      </w:pPr>
      <w:r>
        <w:rPr>
          <w:b w:val="1"/>
          <w:bCs w:val="1"/>
        </w:rPr>
        <w:t xml:space="preserve">报告简介</w:t>
      </w:r>
    </w:p>
    <w:p>
      <w:pPr>
        <w:spacing w:after="150"/>
      </w:pPr>
      <w:r>
        <w:rPr/>
        <w:t xml:space="preserve">商业街由众多零售商店、餐饮店、服务店等共同组成，按一定结构比例规律排列。商业街按不同规模来划分，可以为大型商业街、中型商业街和小型商业街，大型商业街的长度均在1000米的标准基础上进行有序分布。目前全国最长的步行商业街是武汉的江汉路商业街，全长1210米。中型商业街如深圳华强北路商业街和北京275米长的大栅栏商业街.商业街按功能来划分，可分为综合型商业街和专业型商业街，前者如南北总长约为1600米的北京西单商业街;后者如福州榕城美食街、北京三里屯酒吧一条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商业街市场进行了分析研究。报告在总结中国商业街行业发展历程的基础上，结合新时期的各方面因素，对中国商业街行业的发展趋势给予了细致和审慎的预测论证。报告资料详实，图表丰富，既有深入的分析，又有直观的比较，为商业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商业街行业界定和分类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2023年商业街行业国内外发展概述</w:t>
      </w:r>
    </w:p>
    <w:p>
      <w:pPr>
        <w:spacing w:after="150"/>
      </w:pPr>
      <w:r>
        <w:rPr/>
        <w:t xml:space="preserve">第一节 全球商业街行业发展概况</w:t>
      </w:r>
    </w:p>
    <w:p>
      <w:pPr>
        <w:spacing w:after="150"/>
      </w:pPr>
      <w:r>
        <w:rPr/>
        <w:t xml:space="preserve">一、全球商业街行业发展现状</w:t>
      </w:r>
    </w:p>
    <w:p>
      <w:pPr>
        <w:spacing w:after="150"/>
      </w:pPr>
      <w:r>
        <w:rPr/>
        <w:t xml:space="preserve">二、全球商业街行业发展趋势</w:t>
      </w:r>
    </w:p>
    <w:p>
      <w:pPr>
        <w:spacing w:after="150"/>
      </w:pPr>
      <w:r>
        <w:rPr/>
        <w:t xml:space="preserve">三、主要国家和地区发展状况</w:t>
      </w:r>
    </w:p>
    <w:p>
      <w:pPr>
        <w:spacing w:after="150"/>
      </w:pPr>
      <w:r>
        <w:rPr/>
        <w:t xml:space="preserve">第二节 中国商业街行业发展概况</w:t>
      </w:r>
    </w:p>
    <w:p>
      <w:pPr>
        <w:spacing w:after="150"/>
      </w:pPr>
      <w:r>
        <w:rPr/>
        <w:t xml:space="preserve">一、中国商业街行业发展历程与现状</w:t>
      </w:r>
    </w:p>
    <w:p>
      <w:pPr>
        <w:spacing w:after="150"/>
      </w:pPr>
      <w:r>
        <w:rPr/>
        <w:t xml:space="preserve">二、中国商业街行业发展中存在的问题</w:t>
      </w:r>
    </w:p>
    <w:p>
      <w:pPr>
        <w:spacing w:after="150"/>
      </w:pPr>
      <w:r>
        <w:rPr>
          <w:b w:val="1"/>
          <w:bCs w:val="1"/>
        </w:rPr>
        <w:t xml:space="preserve">第三章 2023年中国商业街行业发展环境分析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商业街行业社会环境</w:t>
      </w:r>
    </w:p>
    <w:p>
      <w:pPr>
        <w:spacing w:after="150"/>
      </w:pPr>
      <w:r>
        <w:rPr/>
        <w:t xml:space="preserve">第四节 商业街行业技术环境</w:t>
      </w:r>
    </w:p>
    <w:p>
      <w:pPr>
        <w:spacing w:after="150"/>
      </w:pPr>
      <w:r>
        <w:rPr>
          <w:b w:val="1"/>
          <w:bCs w:val="1"/>
        </w:rPr>
        <w:t xml:space="preserve">第四章 2023年中国商业街行业市场分析</w:t>
      </w:r>
    </w:p>
    <w:p>
      <w:pPr>
        <w:spacing w:after="150"/>
      </w:pPr>
      <w:r>
        <w:rPr/>
        <w:t xml:space="preserve">第一节 市场规模</w:t>
      </w:r>
    </w:p>
    <w:p>
      <w:pPr>
        <w:spacing w:after="150"/>
      </w:pPr>
      <w:r>
        <w:rPr/>
        <w:t xml:space="preserve">一、商业街行业市场规模及增速</w:t>
      </w:r>
    </w:p>
    <w:p>
      <w:pPr>
        <w:spacing w:after="150"/>
      </w:pPr>
      <w:r>
        <w:rPr/>
        <w:t xml:space="preserve">二、商业街行业市场饱和度</w:t>
      </w:r>
    </w:p>
    <w:p>
      <w:pPr>
        <w:spacing w:after="150"/>
      </w:pPr>
      <w:r>
        <w:rPr/>
        <w:t xml:space="preserve">三、影响商业街行业市场规模的因素</w:t>
      </w:r>
    </w:p>
    <w:p>
      <w:pPr>
        <w:spacing w:after="150"/>
      </w:pPr>
      <w:r>
        <w:rPr/>
        <w:t xml:space="preserve">四、2024-2029年商业街行业市场规模及增速预测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一、商业街行业所处生命周期</w:t>
      </w:r>
    </w:p>
    <w:p>
      <w:pPr>
        <w:spacing w:after="150"/>
      </w:pPr>
      <w:r>
        <w:rPr/>
        <w:t xml:space="preserve">二、技术变革与行业革新对商业街行业的影响</w:t>
      </w:r>
    </w:p>
    <w:p>
      <w:pPr>
        <w:spacing w:after="150"/>
      </w:pPr>
      <w:r>
        <w:rPr/>
        <w:t xml:space="preserve">三、差异化分析</w:t>
      </w:r>
    </w:p>
    <w:p>
      <w:pPr>
        <w:spacing w:after="150"/>
      </w:pPr>
      <w:r>
        <w:rPr>
          <w:b w:val="1"/>
          <w:bCs w:val="1"/>
        </w:rPr>
        <w:t xml:space="preserve">第五章 中国商业街行业供给与需求情况分析</w:t>
      </w:r>
    </w:p>
    <w:p>
      <w:pPr>
        <w:spacing w:after="150"/>
      </w:pPr>
      <w:r>
        <w:rPr/>
        <w:t xml:space="preserve">第一节 2019-2023年中国商业街行业总体规模</w:t>
      </w:r>
    </w:p>
    <w:p>
      <w:pPr>
        <w:spacing w:after="150"/>
      </w:pPr>
      <w:r>
        <w:rPr/>
        <w:t xml:space="preserve">第二节 中国商业街行业盈利情况分析</w:t>
      </w:r>
    </w:p>
    <w:p>
      <w:pPr>
        <w:spacing w:after="150"/>
      </w:pPr>
      <w:r>
        <w:rPr/>
        <w:t xml:space="preserve">第三节 中国商业街行业供给概况</w:t>
      </w:r>
    </w:p>
    <w:p>
      <w:pPr>
        <w:spacing w:after="150"/>
      </w:pPr>
      <w:r>
        <w:rPr/>
        <w:t xml:space="preserve">一、2019-2023年中国商业街供给情况分析</w:t>
      </w:r>
    </w:p>
    <w:p>
      <w:pPr>
        <w:spacing w:after="150"/>
      </w:pPr>
      <w:r>
        <w:rPr/>
        <w:t xml:space="preserve">二、2023年中国商业街行业供给特点分析</w:t>
      </w:r>
    </w:p>
    <w:p>
      <w:pPr>
        <w:spacing w:after="150"/>
      </w:pPr>
      <w:r>
        <w:rPr/>
        <w:t xml:space="preserve">三、2024-2029年中国商业街行业供给预测分析</w:t>
      </w:r>
    </w:p>
    <w:p>
      <w:pPr>
        <w:spacing w:after="150"/>
      </w:pPr>
      <w:r>
        <w:rPr/>
        <w:t xml:space="preserve">第四节 中国商业街行业需求概况</w:t>
      </w:r>
    </w:p>
    <w:p>
      <w:pPr>
        <w:spacing w:after="150"/>
      </w:pPr>
      <w:r>
        <w:rPr/>
        <w:t xml:space="preserve">一、2019-2023年中国商业街行业需求情况分析</w:t>
      </w:r>
    </w:p>
    <w:p>
      <w:pPr>
        <w:spacing w:after="150"/>
      </w:pPr>
      <w:r>
        <w:rPr/>
        <w:t xml:space="preserve">二、2023年中国商业街行业市场需求特点分析</w:t>
      </w:r>
    </w:p>
    <w:p>
      <w:pPr>
        <w:spacing w:after="150"/>
      </w:pPr>
      <w:r>
        <w:rPr/>
        <w:t xml:space="preserve">三、2024-2029年中国商业街市场需求预测分析</w:t>
      </w:r>
    </w:p>
    <w:p>
      <w:pPr>
        <w:spacing w:after="150"/>
      </w:pPr>
      <w:r>
        <w:rPr/>
        <w:t xml:space="preserve">第五节 商业街产业供需平衡状况分析</w:t>
      </w:r>
    </w:p>
    <w:p>
      <w:pPr>
        <w:spacing w:after="150"/>
      </w:pPr>
      <w:r>
        <w:rPr>
          <w:b w:val="1"/>
          <w:bCs w:val="1"/>
        </w:rPr>
        <w:t xml:space="preserve">第六章 2023年中国商业街行业区域市场分析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2023年中国商业街行业产业链分析</w:t>
      </w:r>
    </w:p>
    <w:p>
      <w:pPr>
        <w:spacing w:after="150"/>
      </w:pPr>
      <w:r>
        <w:rPr/>
        <w:t xml:space="preserve">第一节 商业街行业产业链分析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商业街上游行业分析</w:t>
      </w:r>
    </w:p>
    <w:p>
      <w:pPr>
        <w:spacing w:after="150"/>
      </w:pPr>
      <w:r>
        <w:rPr/>
        <w:t xml:space="preserve">一、商业街成本构成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四、上游行业对商业街行业的影响</w:t>
      </w:r>
    </w:p>
    <w:p>
      <w:pPr>
        <w:spacing w:after="150"/>
      </w:pPr>
      <w:r>
        <w:rPr/>
        <w:t xml:space="preserve">第三节 商业街下游行业分析</w:t>
      </w:r>
    </w:p>
    <w:p>
      <w:pPr>
        <w:spacing w:after="150"/>
      </w:pPr>
      <w:r>
        <w:rPr/>
        <w:t xml:space="preserve">一、商业街下游行业分布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四、下游需求对商业街行业的影响</w:t>
      </w:r>
    </w:p>
    <w:p>
      <w:pPr>
        <w:spacing w:after="150"/>
      </w:pPr>
      <w:r>
        <w:rPr>
          <w:b w:val="1"/>
          <w:bCs w:val="1"/>
        </w:rPr>
        <w:t xml:space="preserve">第八章 2023年中国商业街行业主导驱动因素分析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行业竞争状况</w:t>
      </w:r>
    </w:p>
    <w:p>
      <w:pPr>
        <w:spacing w:after="150"/>
      </w:pPr>
      <w:r>
        <w:rPr/>
        <w:t xml:space="preserve">第四节 社会需求的变化</w:t>
      </w:r>
    </w:p>
    <w:p>
      <w:pPr>
        <w:spacing w:after="150"/>
      </w:pPr>
      <w:r>
        <w:rPr>
          <w:b w:val="1"/>
          <w:bCs w:val="1"/>
        </w:rPr>
        <w:t xml:space="preserve">第九章 2023年中国商业街行业偿债能力分析</w:t>
      </w:r>
    </w:p>
    <w:p>
      <w:pPr>
        <w:spacing w:after="150"/>
      </w:pPr>
      <w:r>
        <w:rPr/>
        <w:t xml:space="preserve">第一节 商业街行业资产负债率分析</w:t>
      </w:r>
    </w:p>
    <w:p>
      <w:pPr>
        <w:spacing w:after="150"/>
      </w:pPr>
      <w:r>
        <w:rPr/>
        <w:t xml:space="preserve">第二节 商业街行业速动比率分析</w:t>
      </w:r>
    </w:p>
    <w:p>
      <w:pPr>
        <w:spacing w:after="150"/>
      </w:pPr>
      <w:r>
        <w:rPr/>
        <w:t xml:space="preserve">第三节 商业街行业流动比率分析</w:t>
      </w:r>
    </w:p>
    <w:p>
      <w:pPr>
        <w:spacing w:after="150"/>
      </w:pPr>
      <w:r>
        <w:rPr/>
        <w:t xml:space="preserve">第四节 2024-2029年商业街行业偿债能力预测</w:t>
      </w:r>
    </w:p>
    <w:p>
      <w:pPr>
        <w:spacing w:after="150"/>
      </w:pPr>
      <w:r>
        <w:rPr>
          <w:b w:val="1"/>
          <w:bCs w:val="1"/>
        </w:rPr>
        <w:t xml:space="preserve">第十章 2023年中国商业街行业营运能力分析</w:t>
      </w:r>
    </w:p>
    <w:p>
      <w:pPr>
        <w:spacing w:after="150"/>
      </w:pPr>
      <w:r>
        <w:rPr/>
        <w:t xml:space="preserve">第一节 商业街行业总资产周转率分析</w:t>
      </w:r>
    </w:p>
    <w:p>
      <w:pPr>
        <w:spacing w:after="150"/>
      </w:pPr>
      <w:r>
        <w:rPr/>
        <w:t xml:space="preserve">第二节 商业街行业净资产周转率分析</w:t>
      </w:r>
    </w:p>
    <w:p>
      <w:pPr>
        <w:spacing w:after="150"/>
      </w:pPr>
      <w:r>
        <w:rPr/>
        <w:t xml:space="preserve">第三节 商业街行业应收账款周转率分析</w:t>
      </w:r>
    </w:p>
    <w:p>
      <w:pPr>
        <w:spacing w:after="150"/>
      </w:pPr>
      <w:r>
        <w:rPr/>
        <w:t xml:space="preserve">第四节 商业街行业存货周转率分析</w:t>
      </w:r>
    </w:p>
    <w:p>
      <w:pPr>
        <w:spacing w:after="150"/>
      </w:pPr>
      <w:r>
        <w:rPr/>
        <w:t xml:space="preserve">第五节 2024-2029年商业街行业营运能力预测</w:t>
      </w:r>
    </w:p>
    <w:p>
      <w:pPr>
        <w:spacing w:after="150"/>
      </w:pPr>
      <w:r>
        <w:rPr>
          <w:b w:val="1"/>
          <w:bCs w:val="1"/>
        </w:rPr>
        <w:t xml:space="preserve">第十一章 2023年中国商业街行业竞争分析</w:t>
      </w:r>
    </w:p>
    <w:p>
      <w:pPr>
        <w:spacing w:after="150"/>
      </w:pPr>
      <w:r>
        <w:rPr/>
        <w:t xml:space="preserve">第一节 重点商业街企业市场份额</w:t>
      </w:r>
    </w:p>
    <w:p>
      <w:pPr>
        <w:spacing w:after="150"/>
      </w:pPr>
      <w:r>
        <w:rPr/>
        <w:t xml:space="preserve">第二节 商业街行业市场集中度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2023年中国商业街行业重点企业分析</w:t>
      </w:r>
    </w:p>
    <w:p>
      <w:pPr>
        <w:spacing w:after="150"/>
      </w:pPr>
      <w:r>
        <w:rPr/>
        <w:t xml:space="preserve">第一节 广州富力地产股份有限公司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金融街控股股份有限公司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荣盛房地产发展股份有限公司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江苏中南建设集团股份有限公司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阳光城集团股份有限公司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绿城中国控股有限公司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金科地产集团股份有限公司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苏宁环球股份有限公司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鲁商健康产业发展股份有限公司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银亿股份有限公司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2024-2029年中国商业街行业发展与投资风险分析</w:t>
      </w:r>
    </w:p>
    <w:p>
      <w:pPr>
        <w:spacing w:after="150"/>
      </w:pPr>
      <w:r>
        <w:rPr/>
        <w:t xml:space="preserve">第一节 商业街行业环境风险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第二节 产业链上下游及各关联产业风险</w:t>
      </w:r>
    </w:p>
    <w:p>
      <w:pPr>
        <w:spacing w:after="150"/>
      </w:pPr>
      <w:r>
        <w:rPr/>
        <w:t xml:space="preserve">第三节 商业街行业政策风险</w:t>
      </w:r>
    </w:p>
    <w:p>
      <w:pPr>
        <w:spacing w:after="150"/>
      </w:pPr>
      <w:r>
        <w:rPr/>
        <w:t xml:space="preserve">第四节 商业街行业市场风险</w:t>
      </w:r>
    </w:p>
    <w:p>
      <w:pPr>
        <w:spacing w:after="150"/>
      </w:pPr>
      <w:r>
        <w:rPr/>
        <w:t xml:space="preserve">一、市场供需风险</w:t>
      </w:r>
    </w:p>
    <w:p>
      <w:pPr>
        <w:spacing w:after="150"/>
      </w:pPr>
      <w:r>
        <w:rPr/>
        <w:t xml:space="preserve">二、经营风险</w:t>
      </w:r>
    </w:p>
    <w:p>
      <w:pPr>
        <w:spacing w:after="150"/>
      </w:pPr>
      <w:r>
        <w:rPr/>
        <w:t xml:space="preserve">三、竞争风险</w:t>
      </w:r>
    </w:p>
    <w:p>
      <w:pPr>
        <w:spacing w:after="150"/>
      </w:pPr>
      <w:r>
        <w:rPr>
          <w:b w:val="1"/>
          <w:bCs w:val="1"/>
        </w:rPr>
        <w:t xml:space="preserve">第十四章 2024-2029年中国商业街行业发展前景及投资机会分析</w:t>
      </w:r>
    </w:p>
    <w:p>
      <w:pPr>
        <w:spacing w:after="150"/>
      </w:pPr>
      <w:r>
        <w:rPr/>
        <w:t xml:space="preserve">第一节 商业街行业发展前景预测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商业街行业研究结论及建议</w:t>
      </w:r>
    </w:p>
    <w:p>
      <w:pPr>
        <w:spacing w:after="150"/>
      </w:pPr>
      <w:r>
        <w:rPr/>
        <w:t xml:space="preserve">第二节 中道泰和商业街行业发展建议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图表：发达经济体gdp预期增速</w:t>
      </w:r>
    </w:p>
    <w:p>
      <w:pPr>
        <w:spacing w:after="150"/>
      </w:pPr>
      <w:r>
        <w:rPr/>
        <w:t xml:space="preserve">图表：2019-2023年中国商业街行业市场规模情况</w:t>
      </w:r>
    </w:p>
    <w:p>
      <w:pPr>
        <w:spacing w:after="150"/>
      </w:pPr>
      <w:r>
        <w:rPr/>
        <w:t xml:space="preserve">图表：2024-2029年中国商业街市场规模预测</w:t>
      </w:r>
    </w:p>
    <w:p>
      <w:pPr>
        <w:spacing w:after="150"/>
      </w:pPr>
      <w:r>
        <w:rPr/>
        <w:t xml:space="preserve">图表：商业街产业细分市场结构</w:t>
      </w:r>
    </w:p>
    <w:p>
      <w:pPr>
        <w:spacing w:after="150"/>
      </w:pPr>
      <w:r>
        <w:rPr/>
        <w:t xml:space="preserve">图表：行业生命周期理论</w:t>
      </w:r>
    </w:p>
    <w:p>
      <w:pPr>
        <w:spacing w:after="150"/>
      </w:pPr>
      <w:r>
        <w:rPr/>
        <w:t xml:space="preserve">图表：2019-2023年中国实物商品网上零售额占社会消费品零售总额的比重</w:t>
      </w:r>
    </w:p>
    <w:p>
      <w:pPr>
        <w:spacing w:after="150"/>
      </w:pPr>
      <w:r>
        <w:rPr/>
        <w:t xml:space="preserve">图表：2019-2023年中国商业街运营管理单位数量</w:t>
      </w:r>
    </w:p>
    <w:p>
      <w:pPr>
        <w:spacing w:after="150"/>
      </w:pPr>
      <w:r>
        <w:rPr/>
        <w:t xml:space="preserve">图表：2024-2029年中国商业街运营管理单位数量预测</w:t>
      </w:r>
    </w:p>
    <w:p>
      <w:pPr>
        <w:spacing w:after="150"/>
      </w:pPr>
      <w:r>
        <w:rPr/>
        <w:t xml:space="preserve">图表：2019-2023年中国重点城市步行街人流量增速情况</w:t>
      </w:r>
    </w:p>
    <w:p>
      <w:pPr>
        <w:spacing w:after="150"/>
      </w:pPr>
      <w:r>
        <w:rPr/>
        <w:t xml:space="preserve">图表：2024-2029年中国重点城市步行街人流量增速预测</w:t>
      </w:r>
    </w:p>
    <w:p>
      <w:pPr>
        <w:spacing w:after="150"/>
      </w:pPr>
      <w:r>
        <w:rPr/>
        <w:t xml:space="preserve">图表：中国商业街区域分布</w:t>
      </w:r>
    </w:p>
    <w:p>
      <w:pPr>
        <w:spacing w:after="150"/>
      </w:pPr>
      <w:r>
        <w:rPr/>
        <w:t xml:space="preserve">图表：2019-2023年年初我国五大品种钢材表观消费量情况</w:t>
      </w:r>
    </w:p>
    <w:p>
      <w:pPr>
        <w:spacing w:after="150"/>
      </w:pPr>
      <w:r>
        <w:rPr/>
        <w:t xml:space="preserve">图表：2023年我国钢材表观消费量全球占比情况</w:t>
      </w:r>
    </w:p>
    <w:p>
      <w:pPr>
        <w:spacing w:after="150"/>
      </w:pPr>
      <w:r>
        <w:rPr/>
        <w:t xml:space="preserve">图表：2019-2023年商业街资产负债率(单位：%)</w:t>
      </w:r>
    </w:p>
    <w:p>
      <w:pPr>
        <w:spacing w:after="150"/>
      </w:pPr>
      <w:r>
        <w:rPr/>
        <w:t xml:space="preserve">图表：2019-2023年商业街行业速动比率</w:t>
      </w:r>
    </w:p>
    <w:p>
      <w:pPr>
        <w:spacing w:after="150"/>
      </w:pPr>
      <w:r>
        <w:rPr/>
        <w:t xml:space="preserve">图表：2019-2023年商业街流动比率(单位：%)</w:t>
      </w:r>
    </w:p>
    <w:p>
      <w:pPr>
        <w:spacing w:after="150"/>
      </w:pPr>
      <w:r>
        <w:rPr/>
        <w:t xml:space="preserve">图表：2019-2023年商业街总资产周转率(单位：次)</w:t>
      </w:r>
    </w:p>
    <w:p>
      <w:pPr>
        <w:spacing w:after="150"/>
      </w:pPr>
      <w:r>
        <w:rPr/>
        <w:t xml:space="preserve">图表：2019-2023年商业街净资产周转率(单位：次)</w:t>
      </w:r>
    </w:p>
    <w:p>
      <w:pPr>
        <w:spacing w:after="150"/>
      </w:pPr>
      <w:r>
        <w:rPr/>
        <w:t xml:space="preserve">图表：2019-2023年商业街应收账款周转率(单位：天)</w:t>
      </w:r>
    </w:p>
    <w:p>
      <w:pPr>
        <w:spacing w:after="150"/>
      </w:pPr>
      <w:r>
        <w:rPr/>
        <w:t xml:space="preserve">图表：2019-2023年商业街存货周转率(单位：次)</w:t>
      </w:r>
    </w:p>
    <w:p>
      <w:pPr>
        <w:spacing w:after="150"/>
      </w:pPr>
      <w:r>
        <w:rPr/>
        <w:t xml:space="preserve">图表：重点商业街消费客单价及增长情</w:t>
      </w:r>
    </w:p>
    <w:p>
      <w:pPr>
        <w:spacing w:after="150"/>
      </w:pPr>
      <w:r>
        <w:rPr/>
        <w:t xml:space="preserve">图表：重点商业街消费客单价及增长情</w:t>
      </w:r>
    </w:p>
    <w:p>
      <w:pPr>
        <w:spacing w:after="150"/>
      </w:pPr>
      <w:r>
        <w:rPr/>
        <w:t xml:space="preserve">图表：2019-2023年富力地产主要经济指标</w:t>
      </w:r>
    </w:p>
    <w:p>
      <w:pPr>
        <w:spacing w:after="150"/>
      </w:pPr>
      <w:r>
        <w:rPr/>
        <w:t xml:space="preserve">图表：2019-2023年富力地产盈利能力</w:t>
      </w:r>
    </w:p>
    <w:p>
      <w:pPr>
        <w:spacing w:after="150"/>
      </w:pPr>
      <w:r>
        <w:rPr/>
        <w:t xml:space="preserve">图表：2019-2023年富力地产资产负债率</w:t>
      </w:r>
    </w:p>
    <w:p>
      <w:pPr>
        <w:spacing w:after="150"/>
      </w:pPr>
      <w:r>
        <w:rPr/>
        <w:t xml:space="preserve">图表：2019-2023年金融街主要经济指标</w:t>
      </w:r>
    </w:p>
    <w:p>
      <w:pPr>
        <w:spacing w:after="150"/>
      </w:pPr>
      <w:r>
        <w:rPr/>
        <w:t xml:space="preserve">图表：2019-2023年金融街盈利能力</w:t>
      </w:r>
    </w:p>
    <w:p>
      <w:pPr>
        <w:spacing w:after="150"/>
      </w:pPr>
      <w:r>
        <w:rPr/>
        <w:t xml:space="preserve">图表：2019-2023年金融街资产负债率</w:t>
      </w:r>
    </w:p>
    <w:p>
      <w:pPr>
        <w:spacing w:after="150"/>
      </w:pPr>
      <w:r>
        <w:rPr/>
        <w:t xml:space="preserve">图表：2019-2023年荣盛发展主要经济指标</w:t>
      </w:r>
    </w:p>
    <w:p>
      <w:pPr>
        <w:spacing w:after="150"/>
      </w:pPr>
      <w:r>
        <w:rPr/>
        <w:t xml:space="preserve">图表：2019-2023年荣盛发展盈利能力</w:t>
      </w:r>
    </w:p>
    <w:p>
      <w:pPr>
        <w:spacing w:after="150"/>
      </w:pPr>
      <w:r>
        <w:rPr/>
        <w:t xml:space="preserve">图表：2019-2023年荣盛发展资产负债率</w:t>
      </w:r>
    </w:p>
    <w:p>
      <w:pPr>
        <w:spacing w:after="150"/>
      </w:pPr>
      <w:r>
        <w:rPr/>
        <w:t xml:space="preserve">图表：2019-2023年中南建设主要经济指标</w:t>
      </w:r>
    </w:p>
    <w:p>
      <w:pPr>
        <w:spacing w:after="150"/>
      </w:pPr>
      <w:r>
        <w:rPr/>
        <w:t xml:space="preserve">图表：2019-2023年中南建设盈利能力</w:t>
      </w:r>
    </w:p>
    <w:p>
      <w:pPr>
        <w:spacing w:after="150"/>
      </w:pPr>
      <w:r>
        <w:rPr/>
        <w:t xml:space="preserve">图表：2019-2023年中南建设资产负债率</w:t>
      </w:r>
    </w:p>
    <w:p>
      <w:pPr>
        <w:spacing w:after="150"/>
      </w:pPr>
      <w:r>
        <w:rPr/>
        <w:t xml:space="preserve">图表：2019-2023年阳光城主要经济指标</w:t>
      </w:r>
    </w:p>
    <w:p>
      <w:pPr>
        <w:spacing w:after="150"/>
      </w:pPr>
      <w:r>
        <w:rPr/>
        <w:t xml:space="preserve">图表：2019-2023年阳光城盈利能力</w:t>
      </w:r>
    </w:p>
    <w:p>
      <w:pPr>
        <w:spacing w:after="150"/>
      </w:pPr>
      <w:r>
        <w:rPr/>
        <w:t xml:space="preserve">图表：2019-2023年阳光城资产负债率</w:t>
      </w:r>
    </w:p>
    <w:p>
      <w:pPr>
        <w:spacing w:after="150"/>
      </w:pPr>
      <w:r>
        <w:rPr/>
        <w:t xml:space="preserve">图表：2019-2023年绿城中国主要经济指标</w:t>
      </w:r>
    </w:p>
    <w:p>
      <w:pPr>
        <w:spacing w:after="150"/>
      </w:pPr>
      <w:r>
        <w:rPr/>
        <w:t xml:space="preserve">图表：2019-2023年绿城中国盈利能力</w:t>
      </w:r>
    </w:p>
    <w:p>
      <w:pPr>
        <w:spacing w:after="150"/>
      </w:pPr>
      <w:r>
        <w:rPr/>
        <w:t xml:space="preserve">图表：2019-2023年绿城中国资产负债率</w:t>
      </w:r>
    </w:p>
    <w:p>
      <w:pPr>
        <w:spacing w:after="150"/>
      </w:pPr>
      <w:r>
        <w:rPr/>
        <w:t xml:space="preserve">图表：2019-2023年金科股份主要经济指标</w:t>
      </w:r>
    </w:p>
    <w:p>
      <w:pPr>
        <w:spacing w:after="150"/>
      </w:pPr>
      <w:r>
        <w:rPr/>
        <w:t xml:space="preserve">图表：2019-2023年金科股份盈利能力</w:t>
      </w:r>
    </w:p>
    <w:p>
      <w:pPr>
        <w:spacing w:after="150"/>
      </w:pPr>
      <w:r>
        <w:rPr/>
        <w:t xml:space="preserve">图表：2019-2023年金科股份资产负债率</w:t>
      </w:r>
    </w:p>
    <w:p>
      <w:pPr>
        <w:spacing w:after="150"/>
      </w:pPr>
      <w:r>
        <w:rPr/>
        <w:t xml:space="preserve">图表：2019-2023年苏宁环球主要经济指标</w:t>
      </w:r>
    </w:p>
    <w:p>
      <w:pPr>
        <w:spacing w:after="150"/>
      </w:pPr>
      <w:r>
        <w:rPr/>
        <w:t xml:space="preserve">图表：2019-2023年苏宁环球盈利能力</w:t>
      </w:r>
    </w:p>
    <w:p>
      <w:pPr>
        <w:spacing w:after="150"/>
      </w:pPr>
      <w:r>
        <w:rPr/>
        <w:t xml:space="preserve">图表：2019-2023年苏宁环球资产负债率</w:t>
      </w:r>
    </w:p>
    <w:p>
      <w:pPr>
        <w:spacing w:after="150"/>
      </w:pPr>
      <w:r>
        <w:rPr/>
        <w:t xml:space="preserve">图表：2019-2023年鲁商发展主要经济指标</w:t>
      </w:r>
    </w:p>
    <w:p>
      <w:pPr>
        <w:spacing w:after="150"/>
      </w:pPr>
      <w:r>
        <w:rPr/>
        <w:t xml:space="preserve">图表：2019-2023年鲁商发展盈利能力</w:t>
      </w:r>
    </w:p>
    <w:p>
      <w:pPr>
        <w:spacing w:after="150"/>
      </w:pPr>
      <w:r>
        <w:rPr/>
        <w:t xml:space="preserve">图表：2019-2023年鲁商发展资产负债率</w:t>
      </w:r>
    </w:p>
    <w:p>
      <w:pPr>
        <w:spacing w:after="150"/>
      </w:pPr>
      <w:r>
        <w:rPr/>
        <w:t xml:space="preserve">图表：2019-2023年银亿股份主要经济指标</w:t>
      </w:r>
    </w:p>
    <w:p>
      <w:pPr>
        <w:spacing w:after="150"/>
      </w:pPr>
      <w:r>
        <w:rPr/>
        <w:t xml:space="preserve">图表：2019-2023年银亿股份盈利能力</w:t>
      </w:r>
    </w:p>
    <w:p>
      <w:pPr>
        <w:spacing w:after="150"/>
      </w:pPr>
      <w:r>
        <w:rPr/>
        <w:t xml:space="preserve">图表：2019-2023年银亿股份资产负债率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商业街行业市场发展分析及发展前景与投资机会研究报告(2024-2029版)</dc:title>
  <dc:description>商业街行业市场发展分析及发展前景与投资机会研究报告(2024-2029版)</dc:description>
  <dc:subject>商业街行业市场发展分析及发展前景与投资机会研究报告(2024-2029版)</dc:subject>
  <cp:keywords>研究报告</cp:keywords>
  <cp:category>研究报告</cp:category>
  <cp:lastModifiedBy>北京中道泰和信息咨询有限公司</cp:lastModifiedBy>
  <dcterms:created xsi:type="dcterms:W3CDTF">2024-01-26T03:46:48+08:00</dcterms:created>
  <dcterms:modified xsi:type="dcterms:W3CDTF">2024-01-26T03:46:48+08:00</dcterms:modified>
</cp:coreProperties>
</file>

<file path=docProps/custom.xml><?xml version="1.0" encoding="utf-8"?>
<Properties xmlns="http://schemas.openxmlformats.org/officeDocument/2006/custom-properties" xmlns:vt="http://schemas.openxmlformats.org/officeDocument/2006/docPropsVTypes"/>
</file>