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新能源产品入市调查研究报告(2026-2031版)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二、市场调研背景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三、目标群体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新能源产品的功能及消费者关注的因素</w:t>
      </w:r>
    </w:p>
    <w:p>
      <w:pPr>
        <w:spacing w:before="75" w:after="0"/>
      </w:pPr>
      <w:r>
        <w:rPr/>
        <w:t xml:space="preserve">一、新能源产品功能</w:t>
      </w:r>
    </w:p>
    <w:p>
      <w:pPr>
        <w:spacing w:before="75" w:after="0"/>
      </w:pPr>
      <w:r>
        <w:rPr/>
        <w:t xml:space="preserve">二、消费者关注因素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图表：新能源消费结构分析</w:t>
      </w:r>
    </w:p>
    <w:p>
      <w:pPr>
        <w:spacing w:before="75" w:after="0"/>
      </w:pPr>
      <w:r>
        <w:rPr/>
        <w:t xml:space="preserve">图表：新能源消费的市场变化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图表：新能源行业品牌忠诚度调查</w:t>
      </w:r>
    </w:p>
    <w:p>
      <w:pPr>
        <w:spacing w:before="75" w:after="0"/>
      </w:pPr>
      <w:r>
        <w:rPr/>
        <w:t xml:space="preserve">图表：新能源行业品牌市场占有率调查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本文地址：https://www.51baogao.cn/baogao/20230831/454456.shtml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831/454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新能源产品入市调查研究报告(2026-2031版)</dc:title>
  <dc:description>新能源产品入市调查研究报告(2026-2031版)</dc:description>
  <dc:subject>新能源产品入市调查研究报告(2026-2031版)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2026-03-28T04:30:08+08:00</dcterms:created>
  <dcterms:modified xsi:type="dcterms:W3CDTF">2026-03-28T04:30:08+08:00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