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中国工业CT行业市场发展分析及竞争格局与投资价值评估研究报告(2024-2029版)</w:t>
      </w:r>
    </w:p>
    <w:p>
      <w:pPr>
        <w:spacing w:after="150"/>
      </w:pPr>
      <w:r>
        <w:rPr>
          <w:b w:val="1"/>
          <w:bCs w:val="1"/>
        </w:rPr>
        <w:t xml:space="preserve">报告简介</w:t>
      </w:r>
    </w:p>
    <w:p>
      <w:pPr>
        <w:spacing w:after="150"/>
      </w:pPr>
      <w:r>
        <w:rPr/>
        <w:t xml:space="preserve">工业CT是指应用于工业中的核成像技术。其基本原理是依据辐射在被检测物体中的减弱和吸收特性。同物质对辐射的吸收本领与物质性质有关。所以，利用放射性核素或其他辐射源发射出的、具有一定能量和强度的X射线或γ射线，在被检测物体中的衰减规律及分布情况，就有可能由探测器陈列获得物体内部的详细信息，最后用计算机信息处理和图像重建技术，以图像形式显示出来。</w:t>
      </w:r>
    </w:p>
    <w:p>
      <w:pPr>
        <w:spacing w:after="150"/>
      </w:pPr>
      <w:r>
        <w:rPr/>
        <w:t xml:space="preserve">工业CT是随着计算机产业发展而兴起的一门高新技术，最近二十年发展尤其迅速。目前市场上主流的工业CT机一般由射线源、机械扫描系统、探测器系统、计算机系统和屏蔽设施等部分组成。工业CT广泛应用在汽车、材料、航天、航空、军工、国防等产业领域，为检测航天运载火箭及飞船航空发动机、大型武器的检测、地质结构的分析以及机械产品质量的重要检测手段。</w:t>
      </w:r>
    </w:p>
    <w:p>
      <w:pPr>
        <w:spacing w:after="150"/>
      </w:pPr>
      <w:r>
        <w:rPr/>
        <w:t xml:space="preserve">近年来，随着计算机科学的进步及探测器技术的发展，工业CT的性能逐年提高，目前工业CT作为一种实用化的无损检测手段，正逐渐从满足一般工业应用的低能工业CT，向满足大型复杂结构件检测需求的高能工业CT技术发展。数模对比所采用的方法是:首先对产品进行数字化扫描，再根据扫描获取的数据重建其三维数字化模型，然后与其原始三维CAD模型进行比对分析。目前对产品进行数字化扫描常用的技术有三坐标机测量、超声波测量和工业CT等。其中工业CT扫描技术能以图像形式准确反映工件的内外部情况，且不受工件复杂程度的影响，目前已成为检测复杂产品(特别是含有内腔的产品)的重要手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工业CT市场进行了分析研究。报告在总结中国工业CT发展历程的基础上，结合新时期的各方面因素，对中国工业CT的发展趋势给予了细致和审慎的预测论证。报告资料详实，图表丰富，既有深入的分析，又有直观的比较，为工业CT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中国工业ct行业发展概述</w:t>
      </w:r>
    </w:p>
    <w:p>
      <w:pPr>
        <w:spacing w:after="150"/>
      </w:pPr>
      <w:r>
        <w:rPr/>
        <w:t xml:space="preserve">第一节 工业ct行业发展情况</w:t>
      </w:r>
    </w:p>
    <w:p>
      <w:pPr>
        <w:spacing w:after="150"/>
      </w:pPr>
      <w:r>
        <w:rPr/>
        <w:t xml:space="preserve">第二节 最近3-5年中国工业ct行业经济指标分析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中国工业ct行业的国际比较分析</w:t>
      </w:r>
    </w:p>
    <w:p>
      <w:pPr>
        <w:spacing w:after="150"/>
      </w:pPr>
      <w:r>
        <w:rPr/>
        <w:t xml:space="preserve">第一节 中国工业ct行业竞争力指标分析</w:t>
      </w:r>
    </w:p>
    <w:p>
      <w:pPr>
        <w:spacing w:after="150"/>
      </w:pPr>
      <w:r>
        <w:rPr/>
        <w:t xml:space="preserve">一、核心竞争力指标</w:t>
      </w:r>
    </w:p>
    <w:p>
      <w:pPr>
        <w:spacing w:after="150"/>
      </w:pPr>
      <w:r>
        <w:rPr/>
        <w:t xml:space="preserve">二、基础竞争力指标</w:t>
      </w:r>
    </w:p>
    <w:p>
      <w:pPr>
        <w:spacing w:after="150"/>
      </w:pPr>
      <w:r>
        <w:rPr/>
        <w:t xml:space="preserve">三、环境竞争力指标</w:t>
      </w:r>
    </w:p>
    <w:p>
      <w:pPr>
        <w:spacing w:after="150"/>
      </w:pPr>
      <w:r>
        <w:rPr/>
        <w:t xml:space="preserve">第二节 中国工业ct行业经济指标国际比较分析</w:t>
      </w:r>
    </w:p>
    <w:p>
      <w:pPr>
        <w:spacing w:after="150"/>
      </w:pPr>
      <w:r>
        <w:rPr/>
        <w:t xml:space="preserve">第三节 全球工业ct行业市场需求分析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全球工业ct行业市场供给分析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2023年中国工业ct行业整体运行指标分析</w:t>
      </w:r>
    </w:p>
    <w:p>
      <w:pPr>
        <w:spacing w:after="150"/>
      </w:pPr>
      <w:r>
        <w:rPr/>
        <w:t xml:space="preserve">第一节 中国工业ct行业总体规模分析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中国工业ct行业产销分析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中国工业ct行业财务指标总体分析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工业ct产业链的分析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工业ct行业主要市场大区发展状况及竞争力研究</w:t>
      </w:r>
    </w:p>
    <w:p>
      <w:pPr>
        <w:spacing w:after="150"/>
      </w:pPr>
      <w:r>
        <w:rPr/>
        <w:t xml:space="preserve">一、华北大区市场分析</w:t>
      </w:r>
    </w:p>
    <w:p>
      <w:pPr>
        <w:spacing w:after="150"/>
      </w:pPr>
      <w:r>
        <w:rPr/>
        <w:t xml:space="preserve">1、区域基本概况</w:t>
      </w:r>
    </w:p>
    <w:p>
      <w:pPr>
        <w:spacing w:after="150"/>
      </w:pPr>
      <w:r>
        <w:rPr/>
        <w:t xml:space="preserve">2、区域消费水平及消费能力</w:t>
      </w:r>
    </w:p>
    <w:p>
      <w:pPr>
        <w:spacing w:after="150"/>
      </w:pPr>
      <w:r>
        <w:rPr/>
        <w:t xml:space="preserve">3、区域工业ct市场规模</w:t>
      </w:r>
    </w:p>
    <w:p>
      <w:pPr>
        <w:spacing w:after="150"/>
      </w:pPr>
      <w:r>
        <w:rPr/>
        <w:t xml:space="preserve">二、华中大区市场分析</w:t>
      </w:r>
    </w:p>
    <w:p>
      <w:pPr>
        <w:spacing w:after="150"/>
      </w:pPr>
      <w:r>
        <w:rPr/>
        <w:t xml:space="preserve">1、区域基本概况</w:t>
      </w:r>
    </w:p>
    <w:p>
      <w:pPr>
        <w:spacing w:after="150"/>
      </w:pPr>
      <w:r>
        <w:rPr/>
        <w:t xml:space="preserve">2、区域消费水平及消费能力</w:t>
      </w:r>
    </w:p>
    <w:p>
      <w:pPr>
        <w:spacing w:after="150"/>
      </w:pPr>
      <w:r>
        <w:rPr/>
        <w:t xml:space="preserve">3、区域工业ct市场规模</w:t>
      </w:r>
    </w:p>
    <w:p>
      <w:pPr>
        <w:spacing w:after="150"/>
      </w:pPr>
      <w:r>
        <w:rPr/>
        <w:t xml:space="preserve">三、华南大区市场分析</w:t>
      </w:r>
    </w:p>
    <w:p>
      <w:pPr>
        <w:spacing w:after="150"/>
      </w:pPr>
      <w:r>
        <w:rPr/>
        <w:t xml:space="preserve">1、华南地区基本概况</w:t>
      </w:r>
    </w:p>
    <w:p>
      <w:pPr>
        <w:spacing w:after="150"/>
      </w:pPr>
      <w:r>
        <w:rPr/>
        <w:t xml:space="preserve">2、区域消费水平及消费能力</w:t>
      </w:r>
    </w:p>
    <w:p>
      <w:pPr>
        <w:spacing w:after="150"/>
      </w:pPr>
      <w:r>
        <w:rPr/>
        <w:t xml:space="preserve">3、区域工业ct市场规模</w:t>
      </w:r>
    </w:p>
    <w:p>
      <w:pPr>
        <w:spacing w:after="150"/>
      </w:pPr>
      <w:r>
        <w:rPr/>
        <w:t xml:space="preserve">四、华东大区市场分析</w:t>
      </w:r>
    </w:p>
    <w:p>
      <w:pPr>
        <w:spacing w:after="150"/>
      </w:pPr>
      <w:r>
        <w:rPr/>
        <w:t xml:space="preserve">1、华东地区基本概况</w:t>
      </w:r>
    </w:p>
    <w:p>
      <w:pPr>
        <w:spacing w:after="150"/>
      </w:pPr>
      <w:r>
        <w:rPr/>
        <w:t xml:space="preserve">2、区域消费水平及消费能力</w:t>
      </w:r>
    </w:p>
    <w:p>
      <w:pPr>
        <w:spacing w:after="150"/>
      </w:pPr>
      <w:r>
        <w:rPr/>
        <w:t xml:space="preserve">3、区域工业ct市场规模</w:t>
      </w:r>
    </w:p>
    <w:p>
      <w:pPr>
        <w:spacing w:after="150"/>
      </w:pPr>
      <w:r>
        <w:rPr/>
        <w:t xml:space="preserve">五、东北大区市场分析</w:t>
      </w:r>
    </w:p>
    <w:p>
      <w:pPr>
        <w:spacing w:after="150"/>
      </w:pPr>
      <w:r>
        <w:rPr/>
        <w:t xml:space="preserve">1、东北地区基本概况</w:t>
      </w:r>
    </w:p>
    <w:p>
      <w:pPr>
        <w:spacing w:after="150"/>
      </w:pPr>
      <w:r>
        <w:rPr/>
        <w:t xml:space="preserve">2、区域消费水平及消费能力</w:t>
      </w:r>
    </w:p>
    <w:p>
      <w:pPr>
        <w:spacing w:after="150"/>
      </w:pPr>
      <w:r>
        <w:rPr/>
        <w:t xml:space="preserve">3、区域工业ct市场规模</w:t>
      </w:r>
    </w:p>
    <w:p>
      <w:pPr>
        <w:spacing w:after="150"/>
      </w:pPr>
      <w:r>
        <w:rPr/>
        <w:t xml:space="preserve">六、西南大区市场分析</w:t>
      </w:r>
    </w:p>
    <w:p>
      <w:pPr>
        <w:spacing w:after="150"/>
      </w:pPr>
      <w:r>
        <w:rPr/>
        <w:t xml:space="preserve">1、区域基本概况</w:t>
      </w:r>
    </w:p>
    <w:p>
      <w:pPr>
        <w:spacing w:after="150"/>
      </w:pPr>
      <w:r>
        <w:rPr/>
        <w:t xml:space="preserve">2、区域消费水平及消费能力</w:t>
      </w:r>
    </w:p>
    <w:p>
      <w:pPr>
        <w:spacing w:after="150"/>
      </w:pPr>
      <w:r>
        <w:rPr/>
        <w:t xml:space="preserve">3、区域工业ct市场规模</w:t>
      </w:r>
    </w:p>
    <w:p>
      <w:pPr>
        <w:spacing w:after="150"/>
      </w:pPr>
      <w:r>
        <w:rPr/>
        <w:t xml:space="preserve">七、西北大区市场分析</w:t>
      </w:r>
    </w:p>
    <w:p>
      <w:pPr>
        <w:spacing w:after="150"/>
      </w:pPr>
      <w:r>
        <w:rPr/>
        <w:t xml:space="preserve">1、区域基本概况</w:t>
      </w:r>
    </w:p>
    <w:p>
      <w:pPr>
        <w:spacing w:after="150"/>
      </w:pPr>
      <w:r>
        <w:rPr/>
        <w:t xml:space="preserve">2、区域消费水平及消费能力</w:t>
      </w:r>
    </w:p>
    <w:p>
      <w:pPr>
        <w:spacing w:after="150"/>
      </w:pPr>
      <w:r>
        <w:rPr/>
        <w:t xml:space="preserve">3、区域工业ct市场规模</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工业ct行业领域2024-2029年需求量预测</w:t>
      </w:r>
    </w:p>
    <w:p>
      <w:pPr>
        <w:spacing w:after="150"/>
      </w:pPr>
      <w:r>
        <w:rPr/>
        <w:t xml:space="preserve">一、无损测试</w:t>
      </w:r>
    </w:p>
    <w:p>
      <w:pPr>
        <w:spacing w:after="150"/>
      </w:pPr>
      <w:r>
        <w:rPr/>
        <w:t xml:space="preserve">1、孔径测量</w:t>
      </w:r>
    </w:p>
    <w:p>
      <w:pPr>
        <w:spacing w:after="150"/>
      </w:pPr>
      <w:r>
        <w:rPr/>
        <w:t xml:space="preserve">2、分层</w:t>
      </w:r>
    </w:p>
    <w:p>
      <w:pPr>
        <w:spacing w:after="150"/>
      </w:pPr>
      <w:r>
        <w:rPr/>
        <w:t xml:space="preserve">3、裂纹</w:t>
      </w:r>
    </w:p>
    <w:p>
      <w:pPr>
        <w:spacing w:after="150"/>
      </w:pPr>
      <w:r>
        <w:rPr/>
        <w:t xml:space="preserve">4、空隙和内含物</w:t>
      </w:r>
    </w:p>
    <w:p>
      <w:pPr>
        <w:spacing w:after="150"/>
      </w:pPr>
      <w:r>
        <w:rPr/>
        <w:t xml:space="preserve">5、结构</w:t>
      </w:r>
    </w:p>
    <w:p>
      <w:pPr>
        <w:spacing w:after="150"/>
      </w:pPr>
      <w:r>
        <w:rPr/>
        <w:t xml:space="preserve">6、人体组织结构</w:t>
      </w:r>
    </w:p>
    <w:p>
      <w:pPr>
        <w:spacing w:after="150"/>
      </w:pPr>
      <w:r>
        <w:rPr/>
        <w:t xml:space="preserve">7、科学研究</w:t>
      </w:r>
    </w:p>
    <w:p>
      <w:pPr>
        <w:spacing w:after="150"/>
      </w:pPr>
      <w:r>
        <w:rPr/>
        <w:t xml:space="preserve">二、计量</w:t>
      </w:r>
    </w:p>
    <w:p>
      <w:pPr>
        <w:spacing w:after="150"/>
      </w:pPr>
      <w:r>
        <w:rPr/>
        <w:t xml:space="preserve">1、最初物品检测</w:t>
      </w:r>
    </w:p>
    <w:p>
      <w:pPr>
        <w:spacing w:after="150"/>
      </w:pPr>
      <w:r>
        <w:rPr/>
        <w:t xml:space="preserve">2、快速成型</w:t>
      </w:r>
    </w:p>
    <w:p>
      <w:pPr>
        <w:spacing w:after="150"/>
      </w:pPr>
      <w:r>
        <w:rPr/>
        <w:t xml:space="preserve">3、逆向工程</w:t>
      </w:r>
    </w:p>
    <w:p>
      <w:pPr>
        <w:spacing w:after="150"/>
      </w:pPr>
      <w:r>
        <w:rPr/>
        <w:t xml:space="preserve">4、零部件的快速加工与生产</w:t>
      </w:r>
    </w:p>
    <w:p>
      <w:pPr>
        <w:spacing w:after="150"/>
      </w:pPr>
      <w:r>
        <w:rPr/>
        <w:t xml:space="preserve">三、2024-2029年工业ct需求量预测</w:t>
      </w:r>
    </w:p>
    <w:p>
      <w:pPr>
        <w:spacing w:after="150"/>
      </w:pPr>
      <w:r>
        <w:rPr/>
        <w:t xml:space="preserve">第二节 2024-2029年工业ct行业需求领域功能预测</w:t>
      </w:r>
    </w:p>
    <w:p>
      <w:pPr>
        <w:spacing w:after="150"/>
      </w:pPr>
      <w:r>
        <w:rPr/>
        <w:t xml:space="preserve">第三节 2024-2029年工业ct行业需求领域市场格局预测</w:t>
      </w:r>
    </w:p>
    <w:p>
      <w:pPr>
        <w:spacing w:after="150"/>
      </w:pPr>
      <w:r>
        <w:rPr>
          <w:b w:val="1"/>
          <w:bCs w:val="1"/>
        </w:rPr>
        <w:t xml:space="preserve">第七章 工业ct市场竞争格局分析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工业ct行业主要企业竞争力分析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第五节 工业ct行业竞争格局分析</w:t>
      </w:r>
    </w:p>
    <w:p>
      <w:pPr>
        <w:spacing w:after="150"/>
      </w:pPr>
      <w:r>
        <w:rPr/>
        <w:t xml:space="preserve">一、2023年工业ct行业竞争分析</w:t>
      </w:r>
    </w:p>
    <w:p>
      <w:pPr>
        <w:spacing w:after="150"/>
      </w:pPr>
      <w:r>
        <w:rPr/>
        <w:t xml:space="preserve">二、2023年国内外工业ct竞争分析</w:t>
      </w:r>
    </w:p>
    <w:p>
      <w:pPr>
        <w:spacing w:after="150"/>
      </w:pPr>
      <w:r>
        <w:rPr/>
        <w:t xml:space="preserve">三、2023年中国工业ct市场竞争分析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w:t>
      </w:r>
    </w:p>
    <w:p>
      <w:pPr>
        <w:spacing w:after="150"/>
      </w:pPr>
      <w:r>
        <w:rPr/>
        <w:t xml:space="preserve">二、产业结构调整中消费者需求的引导因素</w:t>
      </w:r>
    </w:p>
    <w:p>
      <w:pPr>
        <w:spacing w:after="150"/>
      </w:pPr>
      <w:r>
        <w:rPr/>
        <w:t xml:space="preserve">三、中国工业ct行业参与国际竞争的战略市场定位</w:t>
      </w:r>
    </w:p>
    <w:p>
      <w:pPr>
        <w:spacing w:after="150"/>
      </w:pPr>
      <w:r>
        <w:rPr>
          <w:b w:val="1"/>
          <w:bCs w:val="1"/>
        </w:rPr>
        <w:t xml:space="preserve">第九章 前十大领先企业分析</w:t>
      </w:r>
    </w:p>
    <w:p>
      <w:pPr>
        <w:spacing w:after="150"/>
      </w:pPr>
      <w:r>
        <w:rPr/>
        <w:t xml:space="preserve">第一节 天津三英精密仪器有限公司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重庆真测科技股份有限公司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无锡日联科技股份有限公司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北京固鸿科技有限公司分析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丹东奥龙射线仪器集团有限公司分析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东莞市安悦电子科技有限公司分析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蔡司集团(carl zeiss ag)分析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岛津株式会社分析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一、工业ct行业需求市场</w:t>
      </w:r>
    </w:p>
    <w:p>
      <w:pPr>
        <w:spacing w:after="150"/>
      </w:pPr>
      <w:r>
        <w:rPr/>
        <w:t xml:space="preserve">二、工业ct行业客户结构</w:t>
      </w:r>
    </w:p>
    <w:p>
      <w:pPr>
        <w:spacing w:after="150"/>
      </w:pPr>
      <w:r>
        <w:rPr/>
        <w:t xml:space="preserve">三、工业ct行业需求的地区差异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一、工业ct行业的需求预测</w:t>
      </w:r>
    </w:p>
    <w:p>
      <w:pPr>
        <w:spacing w:after="150"/>
      </w:pPr>
      <w:r>
        <w:rPr/>
        <w:t xml:space="preserve">二、工业ct行业的供应预测</w:t>
      </w:r>
    </w:p>
    <w:p>
      <w:pPr>
        <w:spacing w:after="150"/>
      </w:pPr>
      <w:r>
        <w:rPr/>
        <w:t xml:space="preserve">三、供求平衡预测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中国工业ct行业swot分析</w:t>
      </w:r>
    </w:p>
    <w:p>
      <w:pPr>
        <w:spacing w:after="150"/>
      </w:pPr>
      <w:r>
        <w:rPr/>
        <w:t xml:space="preserve">一、ct行业优势分析</w:t>
      </w:r>
    </w:p>
    <w:p>
      <w:pPr>
        <w:spacing w:after="150"/>
      </w:pPr>
      <w:r>
        <w:rPr/>
        <w:t xml:space="preserve">二、ct行业劣势分析</w:t>
      </w:r>
    </w:p>
    <w:p>
      <w:pPr>
        <w:spacing w:after="150"/>
      </w:pPr>
      <w:r>
        <w:rPr/>
        <w:t xml:space="preserve">三、ct行业机会分析</w:t>
      </w:r>
    </w:p>
    <w:p>
      <w:pPr>
        <w:spacing w:after="150"/>
      </w:pPr>
      <w:r>
        <w:rPr/>
        <w:t xml:space="preserve">四、ct行业威胁分析</w:t>
      </w:r>
    </w:p>
    <w:p>
      <w:pPr>
        <w:spacing w:after="150"/>
      </w:pPr>
      <w:r>
        <w:rPr>
          <w:b w:val="1"/>
          <w:bCs w:val="1"/>
        </w:rPr>
        <w:t xml:space="preserve">第十二章 2024-2029年工业ct行业投资价值评估分析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一、资金准入障碍</w:t>
      </w:r>
    </w:p>
    <w:p>
      <w:pPr>
        <w:spacing w:after="150"/>
      </w:pPr>
      <w:r>
        <w:rPr/>
        <w:t xml:space="preserve">二、市场准入障碍</w:t>
      </w:r>
    </w:p>
    <w:p>
      <w:pPr>
        <w:spacing w:after="150"/>
      </w:pPr>
      <w:r>
        <w:rPr/>
        <w:t xml:space="preserve">三、品牌壁垒</w:t>
      </w:r>
    </w:p>
    <w:p>
      <w:pPr>
        <w:spacing w:after="150"/>
      </w:pPr>
      <w:r>
        <w:rPr>
          <w:b w:val="1"/>
          <w:bCs w:val="1"/>
        </w:rPr>
        <w:t xml:space="preserve">图表目录</w:t>
      </w:r>
    </w:p>
    <w:p>
      <w:pPr>
        <w:spacing w:after="150"/>
      </w:pPr>
      <w:r>
        <w:rPr/>
        <w:t xml:space="preserve">图表：2019-2023年中国工业ct行业毛利率与国际工业ct毛利率</w:t>
      </w:r>
    </w:p>
    <w:p>
      <w:pPr>
        <w:spacing w:after="150"/>
      </w:pPr>
      <w:r>
        <w:rPr/>
        <w:t xml:space="preserve">图表：2019-2023年中国工业ct企业与国际工业ct企业资产负债率</w:t>
      </w:r>
    </w:p>
    <w:p>
      <w:pPr>
        <w:spacing w:after="150"/>
      </w:pPr>
      <w:r>
        <w:rPr/>
        <w:t xml:space="preserve">图表：2019-2023年全球工业ct市场规模</w:t>
      </w:r>
    </w:p>
    <w:p>
      <w:pPr>
        <w:spacing w:after="150"/>
      </w:pPr>
      <w:r>
        <w:rPr/>
        <w:t xml:space="preserve">图表：截至2023年上旬中国工业ct企业分布结构情况</w:t>
      </w:r>
    </w:p>
    <w:p>
      <w:pPr>
        <w:spacing w:after="150"/>
      </w:pPr>
      <w:r>
        <w:rPr/>
        <w:t xml:space="preserve">图表：截至2023年上旬中国工业ct企业区域分布情况</w:t>
      </w:r>
    </w:p>
    <w:p>
      <w:pPr>
        <w:spacing w:after="150"/>
      </w:pPr>
      <w:r>
        <w:rPr/>
        <w:t xml:space="preserve">图表：2019-2023年中国工业ct市场规模情况</w:t>
      </w:r>
    </w:p>
    <w:p>
      <w:pPr>
        <w:spacing w:after="150"/>
      </w:pPr>
      <w:r>
        <w:rPr/>
        <w:t xml:space="preserve">图表：2019-2023年中国工业ct产销量情况</w:t>
      </w:r>
    </w:p>
    <w:p>
      <w:pPr>
        <w:spacing w:after="150"/>
      </w:pPr>
      <w:r>
        <w:rPr/>
        <w:t xml:space="preserve">图表：2019-2023年中国工业ct产销率情况</w:t>
      </w:r>
    </w:p>
    <w:p>
      <w:pPr>
        <w:spacing w:after="150"/>
      </w:pPr>
      <w:r>
        <w:rPr/>
        <w:t xml:space="preserve">图表：2019-2023年中国工业ct行业销售毛利率情况</w:t>
      </w:r>
    </w:p>
    <w:p>
      <w:pPr>
        <w:spacing w:after="150"/>
      </w:pPr>
      <w:r>
        <w:rPr/>
        <w:t xml:space="preserve">图表：2019-2023年中国工业ct行业资产负债率情况</w:t>
      </w:r>
    </w:p>
    <w:p>
      <w:pPr>
        <w:spacing w:after="150"/>
      </w:pPr>
      <w:r>
        <w:rPr/>
        <w:t xml:space="preserve">图表：2019-2023年中国工业ct行业总资产周转率</w:t>
      </w:r>
    </w:p>
    <w:p>
      <w:pPr>
        <w:spacing w:after="150"/>
      </w:pPr>
      <w:r>
        <w:rPr/>
        <w:t xml:space="preserve">图表：2019-2023年中国工业ct行业销售收入增长率</w:t>
      </w:r>
    </w:p>
    <w:p>
      <w:pPr>
        <w:spacing w:after="150"/>
      </w:pPr>
      <w:r>
        <w:rPr/>
        <w:t xml:space="preserve">图表：中国工业ct行业市场集中度</w:t>
      </w:r>
    </w:p>
    <w:p>
      <w:pPr>
        <w:spacing w:after="150"/>
      </w:pPr>
      <w:r>
        <w:rPr/>
        <w:t xml:space="preserve">图表：2019-2023年长三角工业ct需求规模(单位：亿元)</w:t>
      </w:r>
    </w:p>
    <w:p>
      <w:pPr>
        <w:spacing w:after="150"/>
      </w:pPr>
      <w:r>
        <w:rPr/>
        <w:t xml:space="preserve">图表：2019-2023年珠三角工业ct需求规模(单位：亿元)</w:t>
      </w:r>
    </w:p>
    <w:p>
      <w:pPr>
        <w:spacing w:after="150"/>
      </w:pPr>
      <w:r>
        <w:rPr/>
        <w:t xml:space="preserve">图表：环渤海地区各省市重点工业行业及智能制造行业发展现状</w:t>
      </w:r>
    </w:p>
    <w:p>
      <w:pPr>
        <w:spacing w:after="150"/>
      </w:pPr>
      <w:r>
        <w:rPr/>
        <w:t xml:space="preserve">图表：2019-2023年珠三角工业ct需求规模(单位：亿元)</w:t>
      </w:r>
    </w:p>
    <w:p>
      <w:pPr>
        <w:spacing w:after="150"/>
      </w:pPr>
      <w:r>
        <w:rPr/>
        <w:t xml:space="preserve">图表：华北地区城市坐标图</w:t>
      </w:r>
    </w:p>
    <w:p>
      <w:pPr>
        <w:spacing w:after="150"/>
      </w:pPr>
      <w:r>
        <w:rPr/>
        <w:t xml:space="preserve">图表：2019-2023年华北地区工业ct市场规模(单位：亿元)</w:t>
      </w:r>
    </w:p>
    <w:p>
      <w:pPr>
        <w:spacing w:after="150"/>
      </w:pPr>
      <w:r>
        <w:rPr/>
        <w:t xml:space="preserve">图表：华中地区城市坐标图</w:t>
      </w:r>
    </w:p>
    <w:p>
      <w:pPr>
        <w:spacing w:after="150"/>
      </w:pPr>
      <w:r>
        <w:rPr/>
        <w:t xml:space="preserve">图表：2019-2023年华中地区消费能力</w:t>
      </w:r>
    </w:p>
    <w:p>
      <w:pPr>
        <w:spacing w:after="150"/>
      </w:pPr>
      <w:r>
        <w:rPr/>
        <w:t xml:space="preserve">图表：2019-2023年华中地区工业ct市场规模(单位：亿元)</w:t>
      </w:r>
    </w:p>
    <w:p>
      <w:pPr>
        <w:spacing w:after="150"/>
      </w:pPr>
      <w:r>
        <w:rPr/>
        <w:t xml:space="preserve">图表：2019-2023年华南地区消费能力</w:t>
      </w:r>
    </w:p>
    <w:p>
      <w:pPr>
        <w:spacing w:after="150"/>
      </w:pPr>
      <w:r>
        <w:rPr/>
        <w:t xml:space="preserve">图表：2019-2023年华南地区工业ct市场规模(单位：亿元)</w:t>
      </w:r>
    </w:p>
    <w:p>
      <w:pPr>
        <w:spacing w:after="150"/>
      </w:pPr>
      <w:r>
        <w:rPr/>
        <w:t xml:space="preserve">图表：华东地区城市座标图</w:t>
      </w:r>
    </w:p>
    <w:p>
      <w:pPr>
        <w:spacing w:after="150"/>
      </w:pPr>
      <w:r>
        <w:rPr/>
        <w:t xml:space="preserve">图表：2019-2023年华东地区消费能力</w:t>
      </w:r>
    </w:p>
    <w:p>
      <w:pPr>
        <w:spacing w:after="150"/>
      </w:pPr>
      <w:r>
        <w:rPr/>
        <w:t xml:space="preserve">图表：2019-2023年华东地区工业ct市场规模(单位：亿元)</w:t>
      </w:r>
    </w:p>
    <w:p>
      <w:pPr>
        <w:spacing w:after="150"/>
      </w:pPr>
      <w:r>
        <w:rPr/>
        <w:t xml:space="preserve">图表：东北地区城市坐标图</w:t>
      </w:r>
    </w:p>
    <w:p>
      <w:pPr>
        <w:spacing w:after="150"/>
      </w:pPr>
      <w:r>
        <w:rPr/>
        <w:t xml:space="preserve">图表：2019-2023年东北地区工业ct市场规模(单位：亿元)</w:t>
      </w:r>
    </w:p>
    <w:p>
      <w:pPr>
        <w:spacing w:after="150"/>
      </w:pPr>
      <w:r>
        <w:rPr/>
        <w:t xml:space="preserve">图表：2019-2023年西南地区消费能力</w:t>
      </w:r>
    </w:p>
    <w:p>
      <w:pPr>
        <w:spacing w:after="150"/>
      </w:pPr>
      <w:r>
        <w:rPr/>
        <w:t xml:space="preserve">图表：2019-2023年西南地区工业ct市场规模(单位：亿元)</w:t>
      </w:r>
    </w:p>
    <w:p>
      <w:pPr>
        <w:spacing w:after="150"/>
      </w:pPr>
      <w:r>
        <w:rPr/>
        <w:t xml:space="preserve">图表：2019-2023年西北地区消费能力</w:t>
      </w:r>
    </w:p>
    <w:p>
      <w:pPr>
        <w:spacing w:after="150"/>
      </w:pPr>
      <w:r>
        <w:rPr/>
        <w:t xml:space="preserve">图表：2019-2023年西北地区工业ct市场规模(单位：亿元)</w:t>
      </w:r>
    </w:p>
    <w:p>
      <w:pPr>
        <w:spacing w:after="150"/>
      </w:pPr>
      <w:r>
        <w:rPr/>
        <w:t xml:space="preserve">图表：2024-2029年工业ct需求量预测(单位：台)</w:t>
      </w:r>
    </w:p>
    <w:p>
      <w:pPr>
        <w:spacing w:after="150"/>
      </w:pPr>
      <w:r>
        <w:rPr/>
        <w:t xml:space="preserve">图表：2023年我国工业ct机市场区域分布</w:t>
      </w:r>
    </w:p>
    <w:p>
      <w:pPr>
        <w:spacing w:after="150"/>
      </w:pPr>
      <w:r>
        <w:rPr/>
        <w:t xml:space="preserve">图表：2019-2023年重点企业总资产对比</w:t>
      </w:r>
    </w:p>
    <w:p>
      <w:pPr>
        <w:spacing w:after="150"/>
      </w:pPr>
      <w:r>
        <w:rPr/>
        <w:t xml:space="preserve">图表：2023年重点企业从业人员对比</w:t>
      </w:r>
    </w:p>
    <w:p>
      <w:pPr>
        <w:spacing w:after="150"/>
      </w:pPr>
      <w:r>
        <w:rPr/>
        <w:t xml:space="preserve">图表：2023年重点企业营业收入对比</w:t>
      </w:r>
    </w:p>
    <w:p>
      <w:pPr>
        <w:spacing w:after="150"/>
      </w:pPr>
      <w:r>
        <w:rPr/>
        <w:t xml:space="preserve">图表：2019-2023年重点企业利润总额对比</w:t>
      </w:r>
    </w:p>
    <w:p>
      <w:pPr>
        <w:spacing w:after="150"/>
      </w:pPr>
      <w:r>
        <w:rPr/>
        <w:t xml:space="preserve">图表：工业ct机国际企业</w:t>
      </w:r>
    </w:p>
    <w:p>
      <w:pPr>
        <w:spacing w:after="150"/>
      </w:pPr>
      <w:r>
        <w:rPr/>
        <w:t xml:space="preserve">图表：工业ct行业企业排行榜</w:t>
      </w:r>
    </w:p>
    <w:p>
      <w:pPr>
        <w:spacing w:after="150"/>
      </w:pPr>
      <w:r>
        <w:rPr/>
        <w:t xml:space="preserve">图表：工业ct行业政策影响分析</w:t>
      </w:r>
    </w:p>
    <w:p>
      <w:pPr>
        <w:spacing w:after="150"/>
      </w:pPr>
      <w:r>
        <w:rPr/>
        <w:t xml:space="preserve">图表：三英精密2019-2023年经营数据</w:t>
      </w:r>
    </w:p>
    <w:p>
      <w:pPr>
        <w:spacing w:after="150"/>
      </w:pPr>
      <w:r>
        <w:rPr/>
        <w:t xml:space="preserve">图表：企业核心产品</w:t>
      </w:r>
    </w:p>
    <w:p>
      <w:pPr>
        <w:spacing w:after="150"/>
      </w:pPr>
      <w:r>
        <w:rPr/>
        <w:t xml:space="preserve">图表：企业2019-2023年经营情况</w:t>
      </w:r>
    </w:p>
    <w:p>
      <w:pPr>
        <w:spacing w:after="150"/>
      </w:pPr>
      <w:r>
        <w:rPr/>
        <w:t xml:space="preserve">图表：2019-2023年企业经营情况</w:t>
      </w:r>
    </w:p>
    <w:p>
      <w:pPr>
        <w:spacing w:after="150"/>
      </w:pPr>
      <w:r>
        <w:rPr/>
        <w:t xml:space="preserve">图表：2019-2023年企业经营情况</w:t>
      </w:r>
    </w:p>
    <w:p>
      <w:pPr>
        <w:spacing w:after="150"/>
      </w:pPr>
      <w:r>
        <w:rPr/>
        <w:t xml:space="preserve">图表：2019-2023年企业经营情况</w:t>
      </w:r>
    </w:p>
    <w:p>
      <w:pPr>
        <w:spacing w:after="150"/>
      </w:pPr>
      <w:r>
        <w:rPr/>
        <w:t xml:space="preserve">图表：2019-2023年企业经营情况</w:t>
      </w:r>
    </w:p>
    <w:p>
      <w:pPr>
        <w:spacing w:after="150"/>
      </w:pPr>
      <w:r>
        <w:rPr/>
        <w:t xml:space="preserve">图表：2019-2023年企业经营情况</w:t>
      </w:r>
    </w:p>
    <w:p>
      <w:pPr>
        <w:spacing w:after="150"/>
      </w:pPr>
      <w:r>
        <w:rPr/>
        <w:t xml:space="preserve">图表：2019-2023年工业ct行业供给规模</w:t>
      </w:r>
    </w:p>
    <w:p>
      <w:pPr>
        <w:spacing w:after="150"/>
      </w:pPr>
      <w:r>
        <w:rPr/>
        <w:t xml:space="preserve">图表：2019-2023年工业ct行业需求规模</w:t>
      </w:r>
    </w:p>
    <w:p>
      <w:pPr>
        <w:spacing w:after="150"/>
      </w:pPr>
      <w:r>
        <w:rPr/>
        <w:t xml:space="preserve">图表：2019-2023年工业ct行业的供应预测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本文地址：https://www.51baogao.cn/baogao/20230906/454957.shtml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4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中国工业CT行业市场发展分析及竞争格局与投资价值评估研究报告(2024-2029版)</dc:title>
  <dc:description>中国工业CT行业市场发展分析及竞争格局与投资价值评估研究报告(2024-2029版)</dc:description>
  <dc:subject>中国工业CT行业市场发展分析及竞争格局与投资价值评估研究报告(2024-2029版)</dc:subject>
  <cp:keywords>研究报告</cp:keywords>
  <cp:category>研究报告</cp:category>
  <cp:lastModifiedBy>北京中道泰和信息咨询有限公司</cp:lastModifiedBy>
  <dcterms:created xsi:type="dcterms:W3CDTF">2024-01-26T03:05:36+08:00</dcterms:created>
  <dcterms:modified xsi:type="dcterms:W3CDTF">2024-01-26T03:05:36+08:00</dcterms:modified>
</cp:coreProperties>
</file>

<file path=docProps/custom.xml><?xml version="1.0" encoding="utf-8"?>
<Properties xmlns="http://schemas.openxmlformats.org/officeDocument/2006/custom-properties" xmlns:vt="http://schemas.openxmlformats.org/officeDocument/2006/docPropsVTypes"/>
</file>