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中国智能终端行业市场深度分析及运行格局与发展前景预测研究报告(2024-2029版)</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2019-2023年中国智能终端设备行业需求特点与动态分析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2019-2023年中国智能终端设备行业区域市场现状分析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2019-2023年中国智能终端设备行业竞争情况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顽石运动智能科技(北京)有限公司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中卫莱康科技发展(北京)有限公司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北京国电通网络技术有限公司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二、中国智能终端设备行业市场规模增速预测</w:t>
      </w:r>
    </w:p>
    <w:p>
      <w:pPr>
        <w:spacing w:after="150"/>
      </w:pPr>
      <w:r>
        <w:rPr/>
        <w:t xml:space="preserve">三、中国智能终端设备行业产值规模预测</w:t>
      </w:r>
    </w:p>
    <w:p>
      <w:pPr>
        <w:spacing w:after="150"/>
      </w:pPr>
      <w:r>
        <w:rPr/>
        <w:t xml:space="preserve">四、中国智能终端设备行业产值增速预测</w:t>
      </w:r>
    </w:p>
    <w:p>
      <w:pPr>
        <w:spacing w:after="150"/>
      </w:pPr>
      <w:r>
        <w:rPr/>
        <w:t xml:space="preserve">五、中国智能终端设备行业供需情况预测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图表：智能终端产业链及智能终端部件生产厂商分类</w:t>
      </w:r>
    </w:p>
    <w:p>
      <w:pPr>
        <w:spacing w:after="150"/>
      </w:pPr>
      <w:r>
        <w:rPr/>
        <w:t xml:space="preserve">图表：2023年手机品牌出货量市场份额</w:t>
      </w:r>
    </w:p>
    <w:p>
      <w:pPr>
        <w:spacing w:after="150"/>
      </w:pPr>
      <w:r>
        <w:rPr/>
        <w:t xml:space="preserve">图表：摄像头厂商排名top10</w:t>
      </w:r>
    </w:p>
    <w:p>
      <w:pPr>
        <w:spacing w:after="150"/>
      </w:pPr>
      <w:r>
        <w:rPr/>
        <w:t xml:space="preserve">图表：声学器件排名top5</w:t>
      </w:r>
    </w:p>
    <w:p>
      <w:pPr>
        <w:spacing w:after="150"/>
      </w:pPr>
      <w:r>
        <w:rPr/>
        <w:t xml:space="preserve">图表：中国智能家居市场规模(亿元)</w:t>
      </w:r>
    </w:p>
    <w:p>
      <w:pPr>
        <w:spacing w:after="150"/>
      </w:pPr>
      <w:r>
        <w:rPr/>
        <w:t xml:space="preserve">图表：全国计算机产量(亿台)</w:t>
      </w:r>
    </w:p>
    <w:p>
      <w:pPr>
        <w:spacing w:after="150"/>
      </w:pPr>
      <w:r>
        <w:rPr/>
        <w:t xml:space="preserve">图表：智能终端设备企业注册规模</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w:t>
      </w:r>
    </w:p>
    <w:p>
      <w:pPr>
        <w:spacing w:after="150"/>
      </w:pPr>
      <w:r>
        <w:rPr/>
        <w:t xml:space="preserve">图表：我国智能终端设备资产负债率</w:t>
      </w:r>
    </w:p>
    <w:p>
      <w:pPr>
        <w:spacing w:after="150"/>
      </w:pPr>
      <w:r>
        <w:rPr/>
        <w:t xml:space="preserve">图表：我国智能终端设备存货周转率</w:t>
      </w:r>
    </w:p>
    <w:p>
      <w:pPr>
        <w:spacing w:after="150"/>
      </w:pPr>
      <w:r>
        <w:rPr/>
        <w:t xml:space="preserve">图表：我国智能终端设备营业收入增长率</w:t>
      </w:r>
    </w:p>
    <w:p>
      <w:pPr>
        <w:spacing w:after="150"/>
      </w:pPr>
      <w:r>
        <w:rPr/>
        <w:t xml:space="preserve">图表：智能手机行业市场集中度</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图表：中国智能终端设备行业市场规模增速预测</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中国智能终端行业市场深度分析及运行格局与发展前景预测研究报告(2024-2029版)</dc:title>
  <dc:description>中国智能终端行业市场深度分析及运行格局与发展前景预测研究报告(2024-2029版)</dc:description>
  <dc:subject>中国智能终端行业市场深度分析及运行格局与发展前景预测研究报告(2024-2029版)</dc:subject>
  <cp:keywords>研究报告</cp:keywords>
  <cp:category>研究报告</cp:category>
  <cp:lastModifiedBy>北京中道泰和信息咨询有限公司</cp:lastModifiedBy>
  <dcterms:created xsi:type="dcterms:W3CDTF">2024-01-26T03:02:07+08:00</dcterms:created>
  <dcterms:modified xsi:type="dcterms:W3CDTF">2024-01-26T03:02:07+08:00</dcterms:modified>
</cp:coreProperties>
</file>

<file path=docProps/custom.xml><?xml version="1.0" encoding="utf-8"?>
<Properties xmlns="http://schemas.openxmlformats.org/officeDocument/2006/custom-properties" xmlns:vt="http://schemas.openxmlformats.org/officeDocument/2006/docPropsVTypes"/>
</file>