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中国虚拟现实行业发展分析及投资价值预测研究报告(2024-2029版)</w:t>
      </w:r>
    </w:p>
    <w:p>
      <w:pPr>
        <w:spacing w:after="150"/>
      </w:pPr>
      <w:r>
        <w:rPr>
          <w:b w:val="1"/>
          <w:bCs w:val="1"/>
        </w:rPr>
        <w:t xml:space="preserve">报告简介</w:t>
      </w:r>
    </w:p>
    <w:p>
      <w:pPr>
        <w:spacing w:after="150"/>
      </w:pPr>
      <w:r>
        <w:rPr/>
        <w:t xml:space="preserve">近年来，随着光学、微电子、图像、计算机和人工智能等技术的不断进步，从能够营造梦幻般舞台效果的全息投影技术，到已经走入人们日常生活的虚拟现实头盔，3D成像与显示技术迎来了全新的发展机遇。虚拟现实和增强现实(VR/AR)热潮近年来接连在全球范围内引爆。目前，VR/AR技术已成功应用于广告传媒、教育培训、房地产、工业生产、医疗服务、文化旅游、互动娱乐等领域，并为行业带来新的发展机遇和升级机会。随着各大行业对VR虚拟现实技术的重视，相关的行业应用系统应运而生，成为行业推进数字化建设的重要手段之一。</w:t>
      </w:r>
    </w:p>
    <w:p>
      <w:pPr>
        <w:spacing w:after="150"/>
      </w:pPr>
      <w:r>
        <w:rPr/>
        <w:t xml:space="preserve">在融合媒体场景，针对传统文娱体验互动性有限、社交性不足、体验形式单一等现状，虚拟现实支持融合型、分享型和沉浸型数字内容与服务，打造信息消费升级版，培育中高端消费领域新增长点。目前虚拟现实技术可以完成在文旅场景中三个方面的结合与创新。一是虚实融合沉浸式的场景互动。如博物馆打造沉浸式观展，游客可以与虚拟人物实时交互，实现智能导览、展品交互等。二是文创内容、民间艺术的展示。如用虚拟现实技术还原民族特色文化，让非遗“活”起来。三是打造更具张力的IP文化。结合数字藏品等形式，挖掘新的商业模式，完成从虚实空间到虚实消费的融合。</w:t>
      </w:r>
    </w:p>
    <w:p>
      <w:pPr>
        <w:spacing w:after="150"/>
      </w:pPr>
      <w:r>
        <w:rPr/>
        <w:t xml:space="preserve">虚拟现实产业正获得越来越大的政策支持。工信部、教育部等五部门联合发布的《虚拟现实与行业应用融合发展行动计划(2022—2026年)》明确提出，到2026年，我国虚拟现实产业总体规模(含相关硬件、软件、应用等)超过3500亿元，虚拟现实终端销量超过2500万台，培育100家具有较强创新能力和行业影响力的骨干企业。同时，在工业生产、文化旅游、融合媒体、教育培训、体育健康、商贸创意、智慧城市等虚拟现实重点应用领域实现突破。</w:t>
      </w:r>
    </w:p>
    <w:p>
      <w:pPr>
        <w:spacing w:after="150"/>
      </w:pPr>
      <w:r>
        <w:rPr/>
        <w:t xml:space="preserve">随着科技和产业生态的持续发展，推动着虚拟现实概念的不断演进。虚拟现实是借助近眼显示、感知交互、渲染处理、网络传输和内容制作等新一代信息通信技术，构建跨越端管云的新业态，通过满足用户在身临其境等方面的体验需求，进而促进信息消费扩大升级与传统行业的融合创新。《行动计划》提出，要大力推进工业生产、文化旅游、融合媒体、教育培训、体育健康、商贸创意、演艺娱乐、安全应急、残障辅助、智慧城市10个领域的融合应用，力争通过五年时间初步形成“虚拟现实﹢”规模应用，这为未来虚拟现实技术与生产生活进一步融合发展指明了方向。专家预计未来5年，虚拟现实终端将会变得更轻、更小、更智能、更沉浸，用户体验由当前部分沉浸向深度沉浸跃进，产业发展将步入规模上量与生态繁荣阶段。</w:t>
      </w:r>
    </w:p>
    <w:p>
      <w:pPr>
        <w:spacing w:after="150"/>
      </w:pPr>
      <w:r>
        <w:rPr/>
        <w:t xml:space="preserve">本报告最大的特点就是前瞻性和适时性。报告根据虚拟现实行业的发展轨迹及多年的实践经验，对行业未来的发展趋势做出审慎分析与预测，是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虚拟现实行业发展概述</w:t>
      </w:r>
    </w:p>
    <w:p>
      <w:pPr>
        <w:spacing w:after="150"/>
      </w:pPr>
      <w:r>
        <w:rPr/>
        <w:t xml:space="preserve">第一节 虚拟现实的概念</w:t>
      </w:r>
    </w:p>
    <w:p>
      <w:pPr>
        <w:spacing w:after="150"/>
      </w:pPr>
      <w:r>
        <w:rPr/>
        <w:t xml:space="preserve">一、虚拟现实的特点</w:t>
      </w:r>
    </w:p>
    <w:p>
      <w:pPr>
        <w:spacing w:after="150"/>
      </w:pPr>
      <w:r>
        <w:rPr/>
        <w:t xml:space="preserve">二、虚拟现实的分类</w:t>
      </w:r>
    </w:p>
    <w:p>
      <w:pPr>
        <w:spacing w:after="150"/>
      </w:pPr>
      <w:r>
        <w:rPr/>
        <w:t xml:space="preserve">第二节 虚拟现实行业发展成熟度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虚拟现实市场特征分析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全球虚拟现实行业发展分析</w:t>
      </w:r>
    </w:p>
    <w:p>
      <w:pPr>
        <w:spacing w:after="150"/>
      </w:pPr>
      <w:r>
        <w:rPr/>
        <w:t xml:space="preserve">第一节 全球虚拟现实行业发展分析</w:t>
      </w:r>
    </w:p>
    <w:p>
      <w:pPr>
        <w:spacing w:after="150"/>
      </w:pPr>
      <w:r>
        <w:rPr/>
        <w:t xml:space="preserve">一、2019-2023年世界虚拟现实行业发展分析</w:t>
      </w:r>
    </w:p>
    <w:p>
      <w:pPr>
        <w:spacing w:after="150"/>
      </w:pPr>
      <w:r>
        <w:rPr/>
        <w:t xml:space="preserve">二、2019-2023年世界虚拟现实行业发展分析</w:t>
      </w:r>
    </w:p>
    <w:p>
      <w:pPr>
        <w:spacing w:after="150"/>
      </w:pPr>
      <w:r>
        <w:rPr/>
        <w:t xml:space="preserve">三、2023年世界虚拟现实行业发展分析</w:t>
      </w:r>
    </w:p>
    <w:p>
      <w:pPr>
        <w:spacing w:after="150"/>
      </w:pPr>
      <w:r>
        <w:rPr/>
        <w:t xml:space="preserve">第二节 全球虚拟现实市场分析</w:t>
      </w:r>
    </w:p>
    <w:p>
      <w:pPr>
        <w:spacing w:after="150"/>
      </w:pPr>
      <w:r>
        <w:rPr/>
        <w:t xml:space="preserve">一、2023年全球虚拟现实需求分析</w:t>
      </w:r>
    </w:p>
    <w:p>
      <w:pPr>
        <w:spacing w:after="150"/>
      </w:pPr>
      <w:r>
        <w:rPr/>
        <w:t xml:space="preserve">二、2023年欧美虚拟现实需求分析</w:t>
      </w:r>
    </w:p>
    <w:p>
      <w:pPr>
        <w:spacing w:after="150"/>
      </w:pPr>
      <w:r>
        <w:rPr/>
        <w:t xml:space="preserve">三、2023年中外虚拟现实市场对比</w:t>
      </w:r>
    </w:p>
    <w:p>
      <w:pPr>
        <w:spacing w:after="150"/>
      </w:pPr>
      <w:r>
        <w:rPr/>
        <w:t xml:space="preserve">第三节 2019-2023年主要国家或地区虚拟现实行业发展分析</w:t>
      </w:r>
    </w:p>
    <w:p>
      <w:pPr>
        <w:spacing w:after="150"/>
      </w:pPr>
      <w:r>
        <w:rPr/>
        <w:t xml:space="preserve">一、2019-2023年美国虚拟现实行业分析</w:t>
      </w:r>
    </w:p>
    <w:p>
      <w:pPr>
        <w:spacing w:after="150"/>
      </w:pPr>
      <w:r>
        <w:rPr/>
        <w:t xml:space="preserve">二、2019-2023年日本虚拟现实行业分析</w:t>
      </w:r>
    </w:p>
    <w:p>
      <w:pPr>
        <w:spacing w:after="150"/>
      </w:pPr>
      <w:r>
        <w:rPr/>
        <w:t xml:space="preserve">三、2019-2023年欧洲虚拟现实行业分析</w:t>
      </w:r>
    </w:p>
    <w:p>
      <w:pPr>
        <w:spacing w:after="150"/>
      </w:pPr>
      <w:r>
        <w:rPr>
          <w:b w:val="1"/>
          <w:bCs w:val="1"/>
        </w:rPr>
        <w:t xml:space="preserve">第三章 我国虚拟现实行业发展分析</w:t>
      </w:r>
    </w:p>
    <w:p>
      <w:pPr>
        <w:spacing w:after="150"/>
      </w:pPr>
      <w:r>
        <w:rPr/>
        <w:t xml:space="preserve">第一节 中国虚拟现实行业发展状况</w:t>
      </w:r>
    </w:p>
    <w:p>
      <w:pPr>
        <w:spacing w:after="150"/>
      </w:pPr>
      <w:r>
        <w:rPr/>
        <w:t xml:space="preserve">一、2023年虚拟现实行业发展状况分析</w:t>
      </w:r>
    </w:p>
    <w:p>
      <w:pPr>
        <w:spacing w:after="150"/>
      </w:pPr>
      <w:r>
        <w:rPr/>
        <w:t xml:space="preserve">二、2023年中国虚拟现实行业发展动态</w:t>
      </w:r>
    </w:p>
    <w:p>
      <w:pPr>
        <w:spacing w:after="150"/>
      </w:pPr>
      <w:r>
        <w:rPr/>
        <w:t xml:space="preserve">三、2023年虚拟现实行业经营业绩分析</w:t>
      </w:r>
    </w:p>
    <w:p>
      <w:pPr>
        <w:spacing w:after="150"/>
      </w:pPr>
      <w:r>
        <w:rPr/>
        <w:t xml:space="preserve">四、2023年我国虚拟现实行业发展热点</w:t>
      </w:r>
    </w:p>
    <w:p>
      <w:pPr>
        <w:spacing w:after="150"/>
      </w:pPr>
      <w:r>
        <w:rPr/>
        <w:t xml:space="preserve">第二节 中国虚拟现实市场供需状况</w:t>
      </w:r>
    </w:p>
    <w:p>
      <w:pPr>
        <w:spacing w:after="150"/>
      </w:pPr>
      <w:r>
        <w:rPr/>
        <w:t xml:space="preserve">一、2023年中国虚拟现实行业供给能力</w:t>
      </w:r>
    </w:p>
    <w:p>
      <w:pPr>
        <w:spacing w:after="150"/>
      </w:pPr>
      <w:r>
        <w:rPr/>
        <w:t xml:space="preserve">二、2023年中国虚拟现实市场供给分析</w:t>
      </w:r>
    </w:p>
    <w:p>
      <w:pPr>
        <w:spacing w:after="150"/>
      </w:pPr>
      <w:r>
        <w:rPr/>
        <w:t xml:space="preserve">三、2023年中国虚拟现实市场需求分析</w:t>
      </w:r>
    </w:p>
    <w:p>
      <w:pPr>
        <w:spacing w:after="150"/>
      </w:pPr>
      <w:r>
        <w:rPr/>
        <w:t xml:space="preserve">第三节 2019-2023年我国虚拟现实市场分析</w:t>
      </w:r>
    </w:p>
    <w:p>
      <w:pPr>
        <w:spacing w:after="150"/>
      </w:pPr>
      <w:r>
        <w:rPr/>
        <w:t xml:space="preserve">一、2019-2023年虚拟现实市场分析</w:t>
      </w:r>
    </w:p>
    <w:p>
      <w:pPr>
        <w:spacing w:after="150"/>
      </w:pPr>
      <w:r>
        <w:rPr/>
        <w:t xml:space="preserve">二、2023年虚拟现实市场分析</w:t>
      </w:r>
    </w:p>
    <w:p>
      <w:pPr>
        <w:spacing w:after="150"/>
      </w:pPr>
      <w:r>
        <w:rPr>
          <w:b w:val="1"/>
          <w:bCs w:val="1"/>
        </w:rPr>
        <w:t xml:space="preserve">第四章 虚拟现实行业竞争格局分析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虚拟现实行业主要企业竞争力分析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2019-2023年虚拟现实行业竞争格局分析</w:t>
      </w:r>
    </w:p>
    <w:p>
      <w:pPr>
        <w:spacing w:after="150"/>
      </w:pPr>
      <w:r>
        <w:rPr/>
        <w:t xml:space="preserve">一、2023年虚拟现实行业竞争分析</w:t>
      </w:r>
    </w:p>
    <w:p>
      <w:pPr>
        <w:spacing w:after="150"/>
      </w:pPr>
      <w:r>
        <w:rPr/>
        <w:t xml:space="preserve">二、2023年中外虚拟现实产品竞争分析</w:t>
      </w:r>
    </w:p>
    <w:p>
      <w:pPr>
        <w:spacing w:after="150"/>
      </w:pPr>
      <w:r>
        <w:rPr/>
        <w:t xml:space="preserve">三、2019-2023年国内外虚拟现实竞争分析</w:t>
      </w:r>
    </w:p>
    <w:p>
      <w:pPr>
        <w:spacing w:after="150"/>
      </w:pPr>
      <w:r>
        <w:rPr/>
        <w:t xml:space="preserve">四、2019-2023年我国虚拟现实市场竞争分析</w:t>
      </w:r>
    </w:p>
    <w:p>
      <w:pPr>
        <w:spacing w:after="150"/>
      </w:pPr>
      <w:r>
        <w:rPr/>
        <w:t xml:space="preserve">五、2024-2029年国内主要虚拟现实企业动向</w:t>
      </w:r>
    </w:p>
    <w:p>
      <w:pPr>
        <w:spacing w:after="150"/>
      </w:pPr>
      <w:r>
        <w:rPr>
          <w:b w:val="1"/>
          <w:bCs w:val="1"/>
        </w:rPr>
        <w:t xml:space="preserve">第五章 虚拟现实企业竞争策略分析</w:t>
      </w:r>
    </w:p>
    <w:p>
      <w:pPr>
        <w:spacing w:after="150"/>
      </w:pPr>
      <w:r>
        <w:rPr/>
        <w:t xml:space="preserve">第一节 虚拟现实市场竞争策略分析</w:t>
      </w:r>
    </w:p>
    <w:p>
      <w:pPr>
        <w:spacing w:after="150"/>
      </w:pPr>
      <w:r>
        <w:rPr/>
        <w:t xml:space="preserve">一、2023年虚拟现实市场增长潜力分析</w:t>
      </w:r>
    </w:p>
    <w:p>
      <w:pPr>
        <w:spacing w:after="150"/>
      </w:pPr>
      <w:r>
        <w:rPr/>
        <w:t xml:space="preserve">二、现有虚拟现实行业竞争策略分析</w:t>
      </w:r>
    </w:p>
    <w:p>
      <w:pPr>
        <w:spacing w:after="150"/>
      </w:pPr>
      <w:r>
        <w:rPr/>
        <w:t xml:space="preserve">第二节 虚拟现实企业竞争策略分析</w:t>
      </w:r>
    </w:p>
    <w:p>
      <w:pPr>
        <w:spacing w:after="150"/>
      </w:pPr>
      <w:r>
        <w:rPr/>
        <w:t xml:space="preserve">一、2024-2029年我国虚拟现实市场竞争趋势</w:t>
      </w:r>
    </w:p>
    <w:p>
      <w:pPr>
        <w:spacing w:after="150"/>
      </w:pPr>
      <w:r>
        <w:rPr/>
        <w:t xml:space="preserve">二、2024-2029年虚拟现实行业竞争格局展望</w:t>
      </w:r>
    </w:p>
    <w:p>
      <w:pPr>
        <w:spacing w:after="150"/>
      </w:pPr>
      <w:r>
        <w:rPr/>
        <w:t xml:space="preserve">三、2024-2029年虚拟现实行业竞争策略分析</w:t>
      </w:r>
    </w:p>
    <w:p>
      <w:pPr>
        <w:spacing w:after="150"/>
      </w:pPr>
      <w:r>
        <w:rPr>
          <w:b w:val="1"/>
          <w:bCs w:val="1"/>
        </w:rPr>
        <w:t xml:space="preserve">第六章 主要虚拟现实企业竞争分析</w:t>
      </w:r>
    </w:p>
    <w:p>
      <w:pPr>
        <w:spacing w:after="150"/>
      </w:pPr>
      <w:r>
        <w:rPr/>
        <w:t xml:space="preserve">第一节 北京百度网讯科技有限公司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京东方科技集团股份有限公司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利亚德光电股份有限公司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歌尔股份有限公司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影石创新科技股份有限公司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咪咕文化科技有限公司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宏达通讯有限公司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青岛小鸟看看科技有限公司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深圳创维数字技术有限公司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亮风台(上海)信息科技有限公司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虚拟现实行业发展趋势分析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2023年虚拟现实行业发展趋势分析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2024-2029年中国虚拟现实市场趋势分析</w:t>
      </w:r>
    </w:p>
    <w:p>
      <w:pPr>
        <w:spacing w:after="150"/>
      </w:pPr>
      <w:r>
        <w:rPr/>
        <w:t xml:space="preserve">一、2019-2023年虚拟现实市场趋势总结</w:t>
      </w:r>
    </w:p>
    <w:p>
      <w:pPr>
        <w:spacing w:after="150"/>
      </w:pPr>
      <w:r>
        <w:rPr/>
        <w:t xml:space="preserve">二、2024-2029年虚拟现实发展趋势分析</w:t>
      </w:r>
    </w:p>
    <w:p>
      <w:pPr>
        <w:spacing w:after="150"/>
      </w:pPr>
      <w:r>
        <w:rPr/>
        <w:t xml:space="preserve">三、2024-2029年虚拟现实市场发展空间</w:t>
      </w:r>
    </w:p>
    <w:p>
      <w:pPr>
        <w:spacing w:after="150"/>
      </w:pPr>
      <w:r>
        <w:rPr/>
        <w:t xml:space="preserve">四、2024-2029年虚拟现实产业政策趋向</w:t>
      </w:r>
    </w:p>
    <w:p>
      <w:pPr>
        <w:spacing w:after="150"/>
      </w:pPr>
      <w:r>
        <w:rPr>
          <w:b w:val="1"/>
          <w:bCs w:val="1"/>
        </w:rPr>
        <w:t xml:space="preserve">第八章 未来虚拟现实行业发展预测</w:t>
      </w:r>
    </w:p>
    <w:p>
      <w:pPr>
        <w:spacing w:after="150"/>
      </w:pPr>
      <w:r>
        <w:rPr/>
        <w:t xml:space="preserve">第一节 未来虚拟现实需求与市场预测</w:t>
      </w:r>
    </w:p>
    <w:p>
      <w:pPr>
        <w:spacing w:after="150"/>
      </w:pPr>
      <w:r>
        <w:rPr/>
        <w:t xml:space="preserve">一、2024-2029年虚拟现实市场规模预测</w:t>
      </w:r>
    </w:p>
    <w:p>
      <w:pPr>
        <w:spacing w:after="150"/>
      </w:pPr>
      <w:r>
        <w:rPr/>
        <w:t xml:space="preserve">二、2024-2029年虚拟现实行业总资产预测</w:t>
      </w:r>
    </w:p>
    <w:p>
      <w:pPr>
        <w:spacing w:after="150"/>
      </w:pPr>
      <w:r>
        <w:rPr/>
        <w:t xml:space="preserve">第二节 2024-2029年中国虚拟现实行业供需预测</w:t>
      </w:r>
    </w:p>
    <w:p>
      <w:pPr>
        <w:spacing w:after="150"/>
      </w:pPr>
      <w:r>
        <w:rPr/>
        <w:t xml:space="preserve">一、2024-2029年中国虚拟现实供给预测</w:t>
      </w:r>
    </w:p>
    <w:p>
      <w:pPr>
        <w:spacing w:after="150"/>
      </w:pPr>
      <w:r>
        <w:rPr/>
        <w:t xml:space="preserve">二、2024-2029年中国虚拟现实需求预测</w:t>
      </w:r>
    </w:p>
    <w:p>
      <w:pPr>
        <w:spacing w:after="150"/>
      </w:pPr>
      <w:r>
        <w:rPr/>
        <w:t xml:space="preserve">三、2024-2029年中国虚拟现实供需平衡预测</w:t>
      </w:r>
    </w:p>
    <w:p>
      <w:pPr>
        <w:spacing w:after="150"/>
      </w:pPr>
      <w:r>
        <w:rPr>
          <w:b w:val="1"/>
          <w:bCs w:val="1"/>
        </w:rPr>
        <w:t xml:space="preserve">第九章 2019-2023年虚拟现实行业投资现状分析</w:t>
      </w:r>
    </w:p>
    <w:p>
      <w:pPr>
        <w:spacing w:after="150"/>
      </w:pPr>
      <w:r>
        <w:rPr/>
        <w:t xml:space="preserve">第一节 2019-2023年虚拟现实行业投资情况分析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2023年虚拟现实行业投资情况分析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虚拟现实行业投资环境分析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一、2023年虚拟现实行业政策环境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虚拟现实行业投资机会与风险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虚拟现实行业投资效益分析</w:t>
      </w:r>
    </w:p>
    <w:p>
      <w:pPr>
        <w:spacing w:after="150"/>
      </w:pPr>
      <w:r>
        <w:rPr/>
        <w:t xml:space="preserve">一、2019-2023年虚拟现实行业投资状况分析</w:t>
      </w:r>
    </w:p>
    <w:p>
      <w:pPr>
        <w:spacing w:after="150"/>
      </w:pPr>
      <w:r>
        <w:rPr/>
        <w:t xml:space="preserve">二、2024-2029年虚拟现实行业投资效益分析</w:t>
      </w:r>
    </w:p>
    <w:p>
      <w:pPr>
        <w:spacing w:after="150"/>
      </w:pPr>
      <w:r>
        <w:rPr/>
        <w:t xml:space="preserve">三、2024-2029年虚拟现实行业投资趋势预测</w:t>
      </w:r>
    </w:p>
    <w:p>
      <w:pPr>
        <w:spacing w:after="150"/>
      </w:pPr>
      <w:r>
        <w:rPr/>
        <w:t xml:space="preserve">四、2024-2029年虚拟现实行业的投资方向</w:t>
      </w:r>
    </w:p>
    <w:p>
      <w:pPr>
        <w:spacing w:after="150"/>
      </w:pPr>
      <w:r>
        <w:rPr/>
        <w:t xml:space="preserve">五、2024-2029年虚拟现实行业投资的建议</w:t>
      </w:r>
    </w:p>
    <w:p>
      <w:pPr>
        <w:spacing w:after="150"/>
      </w:pPr>
      <w:r>
        <w:rPr/>
        <w:t xml:space="preserve">六、新进入者应注意的障碍因素分析</w:t>
      </w:r>
    </w:p>
    <w:p>
      <w:pPr>
        <w:spacing w:after="150"/>
      </w:pPr>
      <w:r>
        <w:rPr/>
        <w:t xml:space="preserve">第三节 影响虚拟现实行业发展的主要因素</w:t>
      </w:r>
    </w:p>
    <w:p>
      <w:pPr>
        <w:spacing w:after="150"/>
      </w:pPr>
      <w:r>
        <w:rPr/>
        <w:t xml:space="preserve">一、2024-2029年影响虚拟现实行业运行的有利因素分析</w:t>
      </w:r>
    </w:p>
    <w:p>
      <w:pPr>
        <w:spacing w:after="150"/>
      </w:pPr>
      <w:r>
        <w:rPr/>
        <w:t xml:space="preserve">二、2024-2029年影响虚拟现实行业运行的稳定因素分析</w:t>
      </w:r>
    </w:p>
    <w:p>
      <w:pPr>
        <w:spacing w:after="150"/>
      </w:pPr>
      <w:r>
        <w:rPr/>
        <w:t xml:space="preserve">三、2024-2029年影响虚拟现实行业运行的不利因素分析</w:t>
      </w:r>
    </w:p>
    <w:p>
      <w:pPr>
        <w:spacing w:after="150"/>
      </w:pPr>
      <w:r>
        <w:rPr/>
        <w:t xml:space="preserve">四、2024-2029年我国虚拟现实行业发展面临的挑战分析</w:t>
      </w:r>
    </w:p>
    <w:p>
      <w:pPr>
        <w:spacing w:after="150"/>
      </w:pPr>
      <w:r>
        <w:rPr/>
        <w:t xml:space="preserve">五、2024-2029年我国虚拟现实行业发展面临的机遇分析</w:t>
      </w:r>
    </w:p>
    <w:p>
      <w:pPr>
        <w:spacing w:after="150"/>
      </w:pPr>
      <w:r>
        <w:rPr/>
        <w:t xml:space="preserve">第四节 虚拟现实行业投资风险及控制策略分析</w:t>
      </w:r>
    </w:p>
    <w:p>
      <w:pPr>
        <w:spacing w:after="150"/>
      </w:pPr>
      <w:r>
        <w:rPr/>
        <w:t xml:space="preserve">一、2024-2029年虚拟现实行业市场风险及控制策略</w:t>
      </w:r>
    </w:p>
    <w:p>
      <w:pPr>
        <w:spacing w:after="150"/>
      </w:pPr>
      <w:r>
        <w:rPr/>
        <w:t xml:space="preserve">二、2024-2029年虚拟现实行业政策风险及控制策略</w:t>
      </w:r>
    </w:p>
    <w:p>
      <w:pPr>
        <w:spacing w:after="150"/>
      </w:pPr>
      <w:r>
        <w:rPr/>
        <w:t xml:space="preserve">三、2024-2029年虚拟现实行业经营风险及控制策略</w:t>
      </w:r>
    </w:p>
    <w:p>
      <w:pPr>
        <w:spacing w:after="150"/>
      </w:pPr>
      <w:r>
        <w:rPr/>
        <w:t xml:space="preserve">四、2024-2029年虚拟现实行业技术风险及控制策略</w:t>
      </w:r>
    </w:p>
    <w:p>
      <w:pPr>
        <w:spacing w:after="150"/>
      </w:pPr>
      <w:r>
        <w:rPr/>
        <w:t xml:space="preserve">五、2024-2029年虚拟现实同业竞争风险及控制策略</w:t>
      </w:r>
    </w:p>
    <w:p>
      <w:pPr>
        <w:spacing w:after="150"/>
      </w:pPr>
      <w:r>
        <w:rPr/>
        <w:t xml:space="preserve">六、2024-2029年虚拟现实行业其他风险及控制策略</w:t>
      </w:r>
    </w:p>
    <w:p>
      <w:pPr>
        <w:spacing w:after="150"/>
      </w:pPr>
      <w:r>
        <w:rPr>
          <w:b w:val="1"/>
          <w:bCs w:val="1"/>
        </w:rPr>
        <w:t xml:space="preserve">第十二章 虚拟现实行业投资战略研究</w:t>
      </w:r>
    </w:p>
    <w:p>
      <w:pPr>
        <w:spacing w:after="150"/>
      </w:pPr>
      <w:r>
        <w:rPr/>
        <w:t xml:space="preserve">第一节 虚拟现实行业发展战略研究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虚拟现实行业投资战略研究</w:t>
      </w:r>
    </w:p>
    <w:p>
      <w:pPr>
        <w:spacing w:after="150"/>
      </w:pPr>
      <w:r>
        <w:rPr/>
        <w:t xml:space="preserve">一、2019-2023年虚拟现实行业投资战略研究</w:t>
      </w:r>
    </w:p>
    <w:p>
      <w:pPr>
        <w:spacing w:after="150"/>
      </w:pPr>
      <w:r>
        <w:rPr/>
        <w:t xml:space="preserve">二、2023年虚拟现实行业投资战略研究</w:t>
      </w:r>
    </w:p>
    <w:p>
      <w:pPr>
        <w:spacing w:after="150"/>
      </w:pPr>
      <w:r>
        <w:rPr/>
        <w:t xml:space="preserve">三、2024-2029年虚拟现实行业投资形势</w:t>
      </w:r>
    </w:p>
    <w:p>
      <w:pPr>
        <w:spacing w:after="150"/>
      </w:pPr>
      <w:r>
        <w:rPr/>
        <w:t xml:space="preserve">四、2024-2029年虚拟现实行业投资战略</w:t>
      </w:r>
    </w:p>
    <w:p>
      <w:pPr>
        <w:spacing w:after="150"/>
      </w:pPr>
      <w:r>
        <w:rPr>
          <w:b w:val="1"/>
          <w:bCs w:val="1"/>
        </w:rPr>
        <w:t xml:space="preserve">图表目录</w:t>
      </w:r>
    </w:p>
    <w:p>
      <w:pPr>
        <w:spacing w:after="150"/>
      </w:pPr>
      <w:r>
        <w:rPr/>
        <w:t xml:space="preserve">图表：虚拟现实产业链分析</w:t>
      </w:r>
    </w:p>
    <w:p>
      <w:pPr>
        <w:spacing w:after="150"/>
      </w:pPr>
      <w:r>
        <w:rPr/>
        <w:t xml:space="preserve">图表：国际虚拟现实市场规模</w:t>
      </w:r>
    </w:p>
    <w:p>
      <w:pPr>
        <w:spacing w:after="150"/>
      </w:pPr>
      <w:r>
        <w:rPr/>
        <w:t xml:space="preserve">图表：国际虚拟现实生命周期</w:t>
      </w:r>
    </w:p>
    <w:p>
      <w:pPr>
        <w:spacing w:after="150"/>
      </w:pPr>
      <w:r>
        <w:rPr/>
        <w:t xml:space="preserve">图表：2019-2023年中国虚拟现实竞争力分析</w:t>
      </w:r>
    </w:p>
    <w:p>
      <w:pPr>
        <w:spacing w:after="150"/>
      </w:pPr>
      <w:r>
        <w:rPr/>
        <w:t xml:space="preserve">图表：2019-2023年中国虚拟现实行业市场规模</w:t>
      </w:r>
    </w:p>
    <w:p>
      <w:pPr>
        <w:spacing w:after="150"/>
      </w:pPr>
      <w:r>
        <w:rPr/>
        <w:t xml:space="preserve">图表：2019-2023年全球虚拟现实产业市场规模</w:t>
      </w:r>
    </w:p>
    <w:p>
      <w:pPr>
        <w:spacing w:after="150"/>
      </w:pPr>
      <w:r>
        <w:rPr/>
        <w:t xml:space="preserve">图表：2019-2023年虚拟现实重要数据指标比较</w:t>
      </w:r>
    </w:p>
    <w:p>
      <w:pPr>
        <w:spacing w:after="150"/>
      </w:pPr>
      <w:r>
        <w:rPr/>
        <w:t xml:space="preserve">图表：2019-2023年中国虚拟现实行业销售情况分析</w:t>
      </w:r>
    </w:p>
    <w:p>
      <w:pPr>
        <w:spacing w:after="150"/>
      </w:pPr>
      <w:r>
        <w:rPr/>
        <w:t xml:space="preserve">图表：2019-2023年中国虚拟现实行业利润情况分析</w:t>
      </w:r>
    </w:p>
    <w:p>
      <w:pPr>
        <w:spacing w:after="150"/>
      </w:pPr>
      <w:r>
        <w:rPr/>
        <w:t xml:space="preserve">图表：2019-2023年中国虚拟现实行业资产情况分析</w:t>
      </w:r>
    </w:p>
    <w:p>
      <w:pPr>
        <w:spacing w:after="150"/>
      </w:pPr>
      <w:r>
        <w:rPr/>
        <w:t xml:space="preserve">图表：2024-2029年中国虚拟现实市场前景预测</w:t>
      </w:r>
    </w:p>
    <w:p>
      <w:pPr>
        <w:spacing w:after="150"/>
      </w:pPr>
      <w:r>
        <w:rPr/>
        <w:t xml:space="preserve">图表：2024-2029年中国虚拟现实发展前景预测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中国虚拟现实行业发展分析及投资价值预测研究报告(2024-2029版)</dc:title>
  <dc:description>中国虚拟现实行业发展分析及投资价值预测研究报告(2024-2029版)</dc:description>
  <dc:subject>中国虚拟现实行业发展分析及投资价值预测研究报告(2024-2029版)</dc:subject>
  <cp:keywords>研究报告</cp:keywords>
  <cp:category>研究报告</cp:category>
  <cp:lastModifiedBy>北京中道泰和信息咨询有限公司</cp:lastModifiedBy>
  <dcterms:created xsi:type="dcterms:W3CDTF">2024-01-26T02:30:41+08:00</dcterms:created>
  <dcterms:modified xsi:type="dcterms:W3CDTF">2024-01-26T02:30:41+08:00</dcterms:modified>
</cp:coreProperties>
</file>

<file path=docProps/custom.xml><?xml version="1.0" encoding="utf-8"?>
<Properties xmlns="http://schemas.openxmlformats.org/officeDocument/2006/custom-properties" xmlns:vt="http://schemas.openxmlformats.org/officeDocument/2006/docPropsVTypes"/>
</file>