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中国口腔诊所行业市场深度调研及发展趋势与投资前景研究报告(2024-2029版)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100-200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口腔诊所相关政策及其解读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一、口腔诊所发展的优势分析</w:t>
      </w:r>
    </w:p>
    <w:p>
      <w:pPr>
        <w:spacing w:after="150"/>
      </w:pPr>
      <w:r>
        <w:rPr/>
        <w:t xml:space="preserve">1、国家产业政策支持</w:t>
      </w:r>
    </w:p>
    <w:p>
      <w:pPr>
        <w:spacing w:after="150"/>
      </w:pPr>
      <w:r>
        <w:rPr/>
        <w:t xml:space="preserve">2、居民口腔疾病诊疗需求较大</w:t>
      </w:r>
    </w:p>
    <w:p>
      <w:pPr>
        <w:spacing w:after="150"/>
      </w:pPr>
      <w:r>
        <w:rPr/>
        <w:t xml:space="preserve">二、口腔诊所发展的劣势分析</w:t>
      </w:r>
    </w:p>
    <w:p>
      <w:pPr>
        <w:spacing w:after="150"/>
      </w:pPr>
      <w:r>
        <w:rPr/>
        <w:t xml:space="preserve">1、我国口腔医师资源后备力量不足</w:t>
      </w:r>
    </w:p>
    <w:p>
      <w:pPr>
        <w:spacing w:after="150"/>
      </w:pPr>
      <w:r>
        <w:rPr/>
        <w:t xml:space="preserve">2、口腔医疗资源分布不均</w:t>
      </w:r>
    </w:p>
    <w:p>
      <w:pPr>
        <w:spacing w:after="150"/>
      </w:pPr>
      <w:r>
        <w:rPr/>
        <w:t xml:space="preserve">三、口腔诊所发展的机遇分析</w:t>
      </w:r>
    </w:p>
    <w:p>
      <w:pPr>
        <w:spacing w:after="150"/>
      </w:pPr>
      <w:r>
        <w:rPr/>
        <w:t xml:space="preserve">四、口腔诊所发展面临的挑战</w:t>
      </w:r>
    </w:p>
    <w:p>
      <w:pPr>
        <w:spacing w:after="150"/>
      </w:pPr>
      <w:r>
        <w:rPr/>
        <w:t xml:space="preserve">1、国内人群的口腔健康保健意识相较于比较弱</w:t>
      </w:r>
    </w:p>
    <w:p>
      <w:pPr>
        <w:spacing w:after="150"/>
      </w:pPr>
      <w:r>
        <w:rPr/>
        <w:t xml:space="preserve">2、中国缺乏成熟的医疗评估机构</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全球口腔诊所行业发展现状分析</w:t>
      </w:r>
    </w:p>
    <w:p>
      <w:pPr>
        <w:spacing w:after="150"/>
      </w:pPr>
      <w:r>
        <w:rPr/>
        <w:t xml:space="preserve">一、全球口腔诊所行业发展概况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四、澳大利亚口腔诊所行业发展分析</w:t>
      </w:r>
    </w:p>
    <w:p>
      <w:pPr>
        <w:spacing w:after="150"/>
      </w:pPr>
      <w:r>
        <w:rPr/>
        <w:t xml:space="preserve">五、国外口腔诊所行业发展经验总结</w:t>
      </w:r>
    </w:p>
    <w:p>
      <w:pPr>
        <w:spacing w:after="150"/>
      </w:pPr>
      <w:r>
        <w:rPr>
          <w:b w:val="1"/>
          <w:bCs w:val="1"/>
        </w:rPr>
        <w:t xml:space="preserve">第四章 2023年中国口腔诊所行业发展现状分析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t xml:space="preserve">1、民营口腔医疗机构的社会认知劣势</w:t>
      </w:r>
    </w:p>
    <w:p>
      <w:pPr>
        <w:spacing w:after="150"/>
      </w:pPr>
      <w:r>
        <w:rPr/>
        <w:t xml:space="preserve">2、口腔医疗设备及材料进口依赖度较大</w:t>
      </w:r>
    </w:p>
    <w:p>
      <w:pPr>
        <w:spacing w:after="150"/>
      </w:pPr>
      <w:r>
        <w:rPr/>
        <w:t xml:space="preserve">3、开业管理的不规范</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一、互联网口腔平台现状</w:t>
      </w:r>
    </w:p>
    <w:p>
      <w:pPr>
        <w:spacing w:after="150"/>
      </w:pPr>
      <w:r>
        <w:rPr/>
        <w:t xml:space="preserve">二、互联网口腔平台的分类</w:t>
      </w:r>
    </w:p>
    <w:p>
      <w:pPr>
        <w:spacing w:after="150"/>
      </w:pPr>
      <w:r>
        <w:rPr/>
        <w:t xml:space="preserve">三、互联网口腔平台的发展方向</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二、互联网+口腔诊所案例分析</w:t>
      </w:r>
    </w:p>
    <w:p>
      <w:pPr>
        <w:spacing w:after="150"/>
      </w:pPr>
      <w:r>
        <w:rPr/>
        <w:t xml:space="preserve">1、un32数字口腔云平台</w:t>
      </w:r>
    </w:p>
    <w:p>
      <w:pPr>
        <w:spacing w:after="150"/>
      </w:pPr>
      <w:r>
        <w:rPr/>
        <w:t xml:space="preserve">2、牙医管家</w:t>
      </w:r>
    </w:p>
    <w:p>
      <w:pPr>
        <w:spacing w:after="150"/>
      </w:pPr>
      <w:r>
        <w:rPr/>
        <w:t xml:space="preserve">3、领健e看牙</w:t>
      </w:r>
    </w:p>
    <w:p>
      <w:pPr>
        <w:spacing w:after="150"/>
      </w:pPr>
      <w:r>
        <w:rPr/>
        <w:t xml:space="preserve">4、平安好医生</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三、不同职业的消费者偏好调查</w:t>
      </w:r>
    </w:p>
    <w:p>
      <w:pPr>
        <w:spacing w:after="150"/>
      </w:pPr>
      <w:r>
        <w:rPr/>
        <w:t xml:space="preserve">第二节 口腔诊所产品的品牌市场调查</w:t>
      </w:r>
    </w:p>
    <w:p>
      <w:pPr>
        <w:spacing w:after="150"/>
      </w:pPr>
      <w:r>
        <w:rPr/>
        <w:t xml:space="preserve">一、消费者对口腔诊所消费项目宏观调查</w:t>
      </w:r>
    </w:p>
    <w:p>
      <w:pPr>
        <w:spacing w:after="150"/>
      </w:pPr>
      <w:r>
        <w:rPr/>
        <w:t xml:space="preserve">二、口腔诊所新用户来源的调查</w:t>
      </w:r>
    </w:p>
    <w:p>
      <w:pPr>
        <w:spacing w:after="150"/>
      </w:pPr>
      <w:r>
        <w:rPr/>
        <w:t xml:space="preserve">三、消费者对口腔诊所品牌的首要认知渠道</w:t>
      </w:r>
    </w:p>
    <w:p>
      <w:pPr>
        <w:spacing w:after="150"/>
      </w:pPr>
      <w:r>
        <w:rPr/>
        <w:t xml:space="preserve">第三节 不同客户购买相关的态度及影响分析</w:t>
      </w:r>
    </w:p>
    <w:p>
      <w:pPr>
        <w:spacing w:after="150"/>
      </w:pPr>
      <w:r>
        <w:rPr/>
        <w:t xml:space="preserve">一、口腔诊所品牌忠诚度调查</w:t>
      </w:r>
    </w:p>
    <w:p>
      <w:pPr>
        <w:spacing w:after="150"/>
      </w:pPr>
      <w:r>
        <w:rPr/>
        <w:t xml:space="preserve">二、消费者的消费理念调研</w:t>
      </w:r>
    </w:p>
    <w:p>
      <w:pPr>
        <w:spacing w:after="150"/>
      </w:pPr>
      <w:r>
        <w:rPr/>
        <w:t xml:space="preserve">三、消费者选择口腔诊所最看重的因素</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一、中国口腔医疗集团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二、陕西小白兔口腔医疗科技集团股份有限公司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三、爱康健口腔医院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四、广西蓝天口腔医院集团股份有限公司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五、华齿口腔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六、瑞尔集团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八、上海美维口腔医疗管理集团有限公司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十、欢乐口腔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2019-2023年中国口腔诊所市场趋势分析</w:t>
      </w:r>
    </w:p>
    <w:p>
      <w:pPr>
        <w:spacing w:after="150"/>
      </w:pPr>
      <w:r>
        <w:rPr/>
        <w:t xml:space="preserve">一、2019-2023年口腔诊所市场趋势总结</w:t>
      </w:r>
    </w:p>
    <w:p>
      <w:pPr>
        <w:spacing w:after="150"/>
      </w:pPr>
      <w:r>
        <w:rPr/>
        <w:t xml:space="preserve">二、2019-2023年口腔诊所发展趋势分析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t xml:space="preserve">第二节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三、2023年行业走势展望</w:t>
      </w:r>
    </w:p>
    <w:p>
      <w:pPr>
        <w:spacing w:after="150"/>
      </w:pPr>
      <w:r>
        <w:rPr/>
        <w:t xml:space="preserve">第三节 2023年口腔诊所行业发展趋势分析</w:t>
      </w:r>
    </w:p>
    <w:p>
      <w:pPr>
        <w:spacing w:after="150"/>
      </w:pPr>
      <w:r>
        <w:rPr/>
        <w:t xml:space="preserve">一、2023年行业发展趋势分析</w:t>
      </w:r>
    </w:p>
    <w:p>
      <w:pPr>
        <w:spacing w:after="150"/>
      </w:pPr>
      <w:r>
        <w:rPr/>
        <w:t xml:space="preserve">二、2023年行业竞争格局展望</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一、2019-2023年影响口腔诊所行业运行的有利因素分析</w:t>
      </w:r>
    </w:p>
    <w:p>
      <w:pPr>
        <w:spacing w:after="150"/>
      </w:pPr>
      <w:r>
        <w:rPr/>
        <w:t xml:space="preserve">二、2019-2023年影响口腔诊所行业运行的稳定因素分析</w:t>
      </w:r>
    </w:p>
    <w:p>
      <w:pPr>
        <w:spacing w:after="150"/>
      </w:pPr>
      <w:r>
        <w:rPr/>
        <w:t xml:space="preserve">三、2019-2023年影响口腔诊所行业运行的不利因素分析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一、2019-2023年口腔诊所行业市场风险及控制策略</w:t>
      </w:r>
    </w:p>
    <w:p>
      <w:pPr>
        <w:spacing w:after="150"/>
      </w:pPr>
      <w:r>
        <w:rPr/>
        <w:t xml:space="preserve">二、2019-2023年口腔诊所行业政策风险及控制策略</w:t>
      </w:r>
    </w:p>
    <w:p>
      <w:pPr>
        <w:spacing w:after="150"/>
      </w:pPr>
      <w:r>
        <w:rPr/>
        <w:t xml:space="preserve">三、2019-2023年口腔诊所行业经营风险及控制策略</w:t>
      </w:r>
    </w:p>
    <w:p>
      <w:pPr>
        <w:spacing w:after="150"/>
      </w:pPr>
      <w:r>
        <w:rPr/>
        <w:t xml:space="preserve">四、2019-2023年口腔诊所行业技术风险及控制策略</w:t>
      </w:r>
    </w:p>
    <w:p>
      <w:pPr>
        <w:spacing w:after="150"/>
      </w:pPr>
      <w:r>
        <w:rPr/>
        <w:t xml:space="preserve">五、2019-2023年口腔诊所同业竞争风险及控制策略</w:t>
      </w:r>
    </w:p>
    <w:p>
      <w:pPr>
        <w:spacing w:after="150"/>
      </w:pPr>
      <w:r>
        <w:rPr/>
        <w:t xml:space="preserve">六、2019-2023年口腔诊所行业其他风险及控制策略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一、行业持续经营风险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三、行业经营模式分析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图表：2022-2023年中国gdp增长情况</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图表：2013-2023年全国人口数及自然增长率</w:t>
      </w:r>
    </w:p>
    <w:p>
      <w:pPr>
        <w:spacing w:after="150"/>
      </w:pPr>
      <w:r>
        <w:rPr/>
        <w:t xml:space="preserve">图表：2023年居民消费支出情况</w:t>
      </w:r>
    </w:p>
    <w:p>
      <w:pPr>
        <w:spacing w:after="150"/>
      </w:pPr>
      <w:r>
        <w:rPr/>
        <w:t xml:space="preserve">图表：2008年以来美国和欧元区通胀率走势</w:t>
      </w:r>
    </w:p>
    <w:p>
      <w:pPr>
        <w:spacing w:after="150"/>
      </w:pPr>
      <w:r>
        <w:rPr/>
        <w:t xml:space="preserve">图表：2009-2023年新兴市场资金累计流入量</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图表：欧洲主要国家口腔诊所市场规模(单位：亿美元)</w:t>
      </w:r>
    </w:p>
    <w:p>
      <w:pPr>
        <w:spacing w:after="150"/>
      </w:pPr>
      <w:r>
        <w:rPr/>
        <w:t xml:space="preserve">图表：un32数字口腔云平台部分合作客户</w:t>
      </w:r>
    </w:p>
    <w:p>
      <w:pPr>
        <w:spacing w:after="150"/>
      </w:pPr>
      <w:r>
        <w:rPr/>
        <w:t xml:space="preserve">图表：口腔消费者收入结构</w:t>
      </w:r>
    </w:p>
    <w:p>
      <w:pPr>
        <w:spacing w:after="150"/>
      </w:pPr>
      <w:r>
        <w:rPr/>
        <w:t xml:space="preserve">图表：口腔用户性别/年龄结构</w:t>
      </w:r>
    </w:p>
    <w:p>
      <w:pPr>
        <w:spacing w:after="150"/>
      </w:pPr>
      <w:r>
        <w:rPr/>
        <w:t xml:space="preserve">图表：口腔消费者职业结构</w:t>
      </w:r>
    </w:p>
    <w:p>
      <w:pPr>
        <w:spacing w:after="150"/>
      </w:pPr>
      <w:r>
        <w:rPr/>
        <w:t xml:space="preserve">图表：用户在口腔诊所的消费项目</w:t>
      </w:r>
    </w:p>
    <w:p>
      <w:pPr>
        <w:spacing w:after="150"/>
      </w:pPr>
      <w:r>
        <w:rPr/>
        <w:t xml:space="preserve">图表：口腔诊所新用户来源</w:t>
      </w:r>
    </w:p>
    <w:p>
      <w:pPr>
        <w:spacing w:after="150"/>
      </w:pPr>
      <w:r>
        <w:rPr/>
        <w:t xml:space="preserve">图表：消费者对口腔诊所的首要认知渠道</w:t>
      </w:r>
    </w:p>
    <w:p>
      <w:pPr>
        <w:spacing w:after="150"/>
      </w:pPr>
      <w:r>
        <w:rPr/>
        <w:t xml:space="preserve">图表：消费者更换口腔诊所的因素</w:t>
      </w:r>
    </w:p>
    <w:p>
      <w:pPr>
        <w:spacing w:after="150"/>
      </w:pPr>
      <w:r>
        <w:rPr/>
        <w:t xml:space="preserve">图表：消费者消费理念调研</w:t>
      </w:r>
    </w:p>
    <w:p>
      <w:pPr>
        <w:spacing w:after="150"/>
      </w:pPr>
      <w:r>
        <w:rPr/>
        <w:t xml:space="preserve">图表：消费者选择口腔诊所最看重的因素</w:t>
      </w:r>
    </w:p>
    <w:p>
      <w:pPr>
        <w:spacing w:after="150"/>
      </w:pPr>
      <w:r>
        <w:rPr/>
        <w:t xml:space="preserve">图表：2023年欢乐口腔融资状况</w:t>
      </w:r>
    </w:p>
    <w:p>
      <w:pPr>
        <w:spacing w:after="150"/>
      </w:pPr>
      <w:r>
        <w:rPr/>
        <w:t xml:space="preserve">图表：2024-2029年中国口腔医疗市场规模预测情况(单位：亿元)</w:t>
      </w:r>
    </w:p>
    <w:p>
      <w:pPr>
        <w:spacing w:after="150"/>
      </w:pPr>
      <w:r>
        <w:rPr/>
        <w:t xml:space="preserve">图表：2024-2029年中国口腔医疗资产规模预测情况(单位：亿元)</w:t>
      </w:r>
    </w:p>
    <w:p>
      <w:pPr>
        <w:spacing w:after="150"/>
      </w:pPr>
      <w:r>
        <w:rPr/>
        <w:t xml:space="preserve">图表：2024-2029年中国口腔诊所数量预测情况(单位：万家)</w:t>
      </w:r>
    </w:p>
    <w:p>
      <w:pPr>
        <w:spacing w:after="150"/>
      </w:pPr>
      <w:r>
        <w:rPr/>
        <w:t xml:space="preserve">图表：我国健康口腔行动工作指标情况</w:t>
      </w:r>
    </w:p>
    <w:p>
      <w:pPr>
        <w:spacing w:after="150"/>
      </w:pPr>
      <w:r>
        <w:rPr/>
        <w:t xml:space="preserve">图表：2024-2029年中国口腔医疗行业供需比预测</w:t>
      </w:r>
    </w:p>
    <w:p>
      <w:pPr>
        <w:spacing w:after="150"/>
      </w:pPr>
      <w:r>
        <w:rPr/>
        <w:t xml:space="preserve">图表：口腔医疗领域近期投资融资概况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中国口腔诊所行业市场深度调研及发展趋势与投资前景研究报告(2024-2029版)</dc:title>
  <dc:description>中国口腔诊所行业市场深度调研及发展趋势与投资前景研究报告(2024-2029版)</dc:description>
  <dc:subject>中国口腔诊所行业市场深度调研及发展趋势与投资前景研究报告(2024-2029版)</dc:subject>
  <cp:keywords>研究报告</cp:keywords>
  <cp:category>研究报告</cp:category>
  <cp:lastModifiedBy>北京中道泰和信息咨询有限公司</cp:lastModifiedBy>
  <dcterms:created xsi:type="dcterms:W3CDTF">2024-01-26T02:08:57+08:00</dcterms:created>
  <dcterms:modified xsi:type="dcterms:W3CDTF">2024-01-26T02:08:57+08:00</dcterms:modified>
</cp:coreProperties>
</file>

<file path=docProps/custom.xml><?xml version="1.0" encoding="utf-8"?>
<Properties xmlns="http://schemas.openxmlformats.org/officeDocument/2006/custom-properties" xmlns:vt="http://schemas.openxmlformats.org/officeDocument/2006/docPropsVTypes"/>
</file>