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装载机产品入市调查研究报告(2026-2031版)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二、市场调研背景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三、目标群体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装载机产品的功能及消费者关注的因素</w:t>
      </w:r>
    </w:p>
    <w:p>
      <w:pPr>
        <w:spacing w:before="75" w:after="0"/>
      </w:pPr>
      <w:r>
        <w:rPr/>
        <w:t xml:space="preserve">一、装载机产品功能</w:t>
      </w:r>
    </w:p>
    <w:p>
      <w:pPr>
        <w:spacing w:before="75" w:after="0"/>
      </w:pPr>
      <w:r>
        <w:rPr/>
        <w:t xml:space="preserve">二、消费者关注因素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图表：装载机消费结构分析</w:t>
      </w:r>
    </w:p>
    <w:p>
      <w:pPr>
        <w:spacing w:before="75" w:after="0"/>
      </w:pPr>
      <w:r>
        <w:rPr/>
        <w:t xml:space="preserve">图表：装载机消费的市场变化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图表：装载机行业品牌忠诚度调查</w:t>
      </w:r>
    </w:p>
    <w:p>
      <w:pPr>
        <w:spacing w:before="75" w:after="0"/>
      </w:pPr>
      <w:r>
        <w:rPr/>
        <w:t xml:space="preserve">图表：装载机行业品牌市场占有率调查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本文地址：https://www.51baogao.cn/baogao/20231103/465482.shtml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103/465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装载机产品入市调查研究报告(2026-2031版)</dc:title>
  <dc:description>装载机产品入市调查研究报告(2026-2031版)</dc:description>
  <dc:subject>装载机产品入市调查研究报告(2026-2031版)</dc:subject>
  <cp:keywords>研究报告</cp:keywords>
  <cp:category>研究报告</cp:category>
  <cp:lastModifiedBy>北京中道泰和信息咨询有限公司</cp:lastModifiedBy>
  <dcterms:created xsi:type="dcterms:W3CDTF">2026-03-28T14:19:07+08:00</dcterms:created>
  <dcterms:modified xsi:type="dcterms:W3CDTF">2026-03-28T14:19:07+08:00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