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中国智慧税务行业市场发展分析及发展策略与投资机会研究报告(2024-2029版)</w:t>
      </w:r>
    </w:p>
    <w:p>
      <w:pPr>
        <w:spacing w:after="150"/>
      </w:pPr>
      <w:r>
        <w:rPr>
          <w:b w:val="1"/>
          <w:bCs w:val="1"/>
        </w:rPr>
        <w:t xml:space="preserve">报告简介</w:t>
      </w:r>
    </w:p>
    <w:p>
      <w:pPr>
        <w:spacing w:after="150"/>
      </w:pPr>
      <w:r>
        <w:rPr/>
        <w:t xml:space="preserve">随着全球化的发展，税务行业也将会更加国际化。跨国企业越来越多，税收问题也变得越来越复杂。因此，税务人员需要具备更强的国际视野和更丰富的专业知识，以应对日益复杂的税收问题。</w:t>
      </w:r>
    </w:p>
    <w:p>
      <w:pPr>
        <w:spacing w:after="150"/>
      </w:pPr>
      <w:r>
        <w:rPr/>
        <w:t xml:space="preserve">在数字中国建设的大背景下，国家税务总局把税收数字化建设作为推动税收改革发展的先导性、战略性和基础性工程，旨在实现税务工作的全面数字化、智能化和现代化。这是时代发展的必然趋势，也是税务部门适应新形势、应对新挑战的重要举措。</w:t>
      </w:r>
    </w:p>
    <w:p>
      <w:pPr>
        <w:spacing w:after="150"/>
      </w:pPr>
      <w:r>
        <w:rPr/>
        <w:t xml:space="preserve">随着信息技术的不断更新和新型经济的迅速发展，税收数字化建设已成为税务部门的核心工作。通过数字化技术，税务部门可以提高税收征管效率，优化服务流程，加强风险管控，进一步提升税务工作的质量和效益。</w:t>
      </w:r>
    </w:p>
    <w:p>
      <w:pPr>
        <w:spacing w:after="150"/>
      </w:pPr>
      <w:r>
        <w:rPr/>
        <w:t xml:space="preserve">中国税收征管进入智慧税务时代，标志着税务管理方式的重大变革。在这个新的阶段，大数据技术的应用将成为税务管理的主要手段，从而使得税务管理更加精准、高效和智能化。</w:t>
      </w:r>
    </w:p>
    <w:p>
      <w:pPr>
        <w:spacing w:after="150"/>
      </w:pPr>
      <w:r>
        <w:rPr/>
        <w:t xml:space="preserve">智慧税务行业是经济和社会发展过程中的重要组成部分，其涉及的服务范围也越来越广。随着科技的发展，智慧税务行业也发生了重大变化，诸如淘宝等电子商务的出现和智能终端的普及，使智慧税务行业面临新的发展机遇。</w:t>
      </w:r>
    </w:p>
    <w:p>
      <w:pPr>
        <w:spacing w:after="150"/>
      </w:pPr>
      <w:r>
        <w:rPr/>
        <w:t xml:space="preserve">《中华人民共和国国民经济和社会发展第十四个五年规划和2035年远景目标纲要》提出，深化税收征管制度改革，建设智慧税务，推动税收征管现代化。中共中央办公厅、国务院办公厅印发的《关于进一步深化税收征管改革的意见》明确，要建设具有高集成功能、高安全性能、高应用效能的智慧税务。智慧税务作为智慧治理在税收领域的表征，是高质量税收现代化的标志性成果，税收征管现代化是题中之义，而人工智能则为税收征管现代化提供了有力的智力支持和技术工具。</w:t>
      </w:r>
    </w:p>
    <w:p>
      <w:pPr>
        <w:spacing w:after="150"/>
      </w:pPr>
      <w:r>
        <w:rPr/>
        <w:t xml:space="preserve">未来智慧税务行业的发展，必须贯彻“智慧、普惠、主动服务”的思路。通过不断完善税务行业信息化服务体系，更充分地发挥税务信息化互操作功能，普及政府门户、支付宝等新型服务渠道，用大数据、云计算等技术手段加速智慧税务服务深度开发，利用人工智能技术改进企业纳税服务，实现税务服务深度智能化，推动智慧税务服务更新与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税务行业研究单位等公布和提供的大量资料。报告对我国智慧税务行业的供需状况、发展现状、子行业发展变化等进行了分析，重点分析了国内外智慧税务行业的发展现状、如何面对行业的发展挑战、行业的发展建议、行业竞争力，以及行业的投资分析和趋势预测等等。报告还综合了智慧税务行业的整体发展动态，对行业在产品方面提供了参考建议和具体解决办法。报告对于智慧税务产品生产企业、经销商、行业管理部门以及拟进入该行业的投资者具有重要的参考价值，对于研究我国智慧税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智慧税务发展综述</w:t>
      </w:r>
    </w:p>
    <w:p>
      <w:pPr>
        <w:spacing w:after="150"/>
      </w:pPr>
      <w:r>
        <w:rPr/>
        <w:t xml:space="preserve">第一节 智慧税务概况</w:t>
      </w:r>
    </w:p>
    <w:p>
      <w:pPr>
        <w:spacing w:after="150"/>
      </w:pPr>
      <w:r>
        <w:rPr/>
        <w:t xml:space="preserve">一、智慧税务定义</w:t>
      </w:r>
    </w:p>
    <w:p>
      <w:pPr>
        <w:spacing w:after="150"/>
      </w:pPr>
      <w:r>
        <w:rPr/>
        <w:t xml:space="preserve">二、智慧税务特色</w:t>
      </w:r>
    </w:p>
    <w:p>
      <w:pPr>
        <w:spacing w:after="150"/>
      </w:pPr>
      <w:r>
        <w:rPr/>
        <w:t xml:space="preserve">三、智慧税务发展现状</w:t>
      </w:r>
    </w:p>
    <w:p>
      <w:pPr>
        <w:spacing w:after="150"/>
      </w:pPr>
      <w:r>
        <w:rPr/>
        <w:t xml:space="preserve">第二节 智慧税务优势</w:t>
      </w:r>
    </w:p>
    <w:p>
      <w:pPr>
        <w:spacing w:after="150"/>
      </w:pPr>
      <w:r>
        <w:rPr/>
        <w:t xml:space="preserve">一、提高行政工作效率，降低管理税收成本</w:t>
      </w:r>
    </w:p>
    <w:p>
      <w:pPr>
        <w:spacing w:after="150"/>
      </w:pPr>
      <w:r>
        <w:rPr/>
        <w:t xml:space="preserve">二、保证宏观调控的科学有效</w:t>
      </w:r>
    </w:p>
    <w:p>
      <w:pPr>
        <w:spacing w:after="150"/>
      </w:pPr>
      <w:r>
        <w:rPr/>
        <w:t xml:space="preserve">三、贯彻税收公平和效率原则</w:t>
      </w:r>
    </w:p>
    <w:p>
      <w:pPr>
        <w:spacing w:after="150"/>
      </w:pPr>
      <w:r>
        <w:rPr/>
        <w:t xml:space="preserve">四、推动国家信息化进程</w:t>
      </w:r>
    </w:p>
    <w:p>
      <w:pPr>
        <w:spacing w:after="150"/>
      </w:pPr>
      <w:r>
        <w:rPr/>
        <w:t xml:space="preserve">第三节 智慧税务的主要系统分类</w:t>
      </w:r>
    </w:p>
    <w:p>
      <w:pPr>
        <w:spacing w:after="150"/>
      </w:pPr>
      <w:r>
        <w:rPr/>
        <w:t xml:space="preserve">第四节 智慧税务行业发展阶段</w:t>
      </w:r>
    </w:p>
    <w:p>
      <w:pPr>
        <w:spacing w:after="150"/>
      </w:pPr>
      <w:r>
        <w:rPr/>
        <w:t xml:space="preserve">一、智慧税务行业发展历程</w:t>
      </w:r>
    </w:p>
    <w:p>
      <w:pPr>
        <w:spacing w:after="150"/>
      </w:pPr>
      <w:r>
        <w:rPr/>
        <w:t xml:space="preserve">二、智慧税务行业所处阶段</w:t>
      </w:r>
    </w:p>
    <w:p>
      <w:pPr>
        <w:spacing w:after="150"/>
      </w:pPr>
      <w:r>
        <w:rPr/>
        <w:t xml:space="preserve">三、智慧税务行业战略意义</w:t>
      </w:r>
    </w:p>
    <w:p>
      <w:pPr>
        <w:spacing w:after="150"/>
      </w:pPr>
      <w:r>
        <w:rPr/>
        <w:t xml:space="preserve">1、适应“互联网+”大趋势</w:t>
      </w:r>
    </w:p>
    <w:p>
      <w:pPr>
        <w:spacing w:after="150"/>
      </w:pPr>
      <w:r>
        <w:rPr/>
        <w:t xml:space="preserve">2、推动我国经济社会发展</w:t>
      </w:r>
    </w:p>
    <w:p>
      <w:pPr>
        <w:spacing w:after="150"/>
      </w:pPr>
      <w:r>
        <w:rPr/>
        <w:t xml:space="preserve">3、改善企业营商环境</w:t>
      </w:r>
    </w:p>
    <w:p>
      <w:pPr>
        <w:spacing w:after="150"/>
      </w:pPr>
      <w:r>
        <w:rPr/>
        <w:t xml:space="preserve">3、提高税收管理水平</w:t>
      </w:r>
    </w:p>
    <w:p>
      <w:pPr>
        <w:spacing w:after="150"/>
      </w:pPr>
      <w:r>
        <w:rPr>
          <w:b w:val="1"/>
          <w:bCs w:val="1"/>
        </w:rPr>
        <w:t xml:space="preserve">第二章 中国智慧税务行业发展环境分析（pest）</w:t>
      </w:r>
    </w:p>
    <w:p>
      <w:pPr>
        <w:spacing w:after="150"/>
      </w:pPr>
      <w:r>
        <w:rPr/>
        <w:t xml:space="preserve">第一节 中国智慧税务行业政策环境分析</w:t>
      </w:r>
    </w:p>
    <w:p>
      <w:pPr>
        <w:spacing w:after="150"/>
      </w:pPr>
      <w:r>
        <w:rPr/>
        <w:t xml:space="preserve">一、智慧税务行业监管体制</w:t>
      </w:r>
    </w:p>
    <w:p>
      <w:pPr>
        <w:spacing w:after="150"/>
      </w:pPr>
      <w:r>
        <w:rPr/>
        <w:t xml:space="preserve">二、智慧税务相关政策规划</w:t>
      </w:r>
    </w:p>
    <w:p>
      <w:pPr>
        <w:spacing w:after="150"/>
      </w:pPr>
      <w:r>
        <w:rPr/>
        <w:t xml:space="preserve">三、相关政策对智慧税务行业发展的影响</w:t>
      </w:r>
    </w:p>
    <w:p>
      <w:pPr>
        <w:spacing w:after="150"/>
      </w:pPr>
      <w:r>
        <w:rPr/>
        <w:t xml:space="preserve">第二节 中国智慧税务行业经济环境分析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三、宏观经济对智慧税务行业发展的影响</w:t>
      </w:r>
    </w:p>
    <w:p>
      <w:pPr>
        <w:spacing w:after="150"/>
      </w:pPr>
      <w:r>
        <w:rPr/>
        <w:t xml:space="preserve">第三节 中国智慧税务行业社会环境分析</w:t>
      </w:r>
    </w:p>
    <w:p>
      <w:pPr>
        <w:spacing w:after="150"/>
      </w:pPr>
      <w:r>
        <w:rPr/>
        <w:t xml:space="preserve">一、社会环境分析</w:t>
      </w:r>
    </w:p>
    <w:p>
      <w:pPr>
        <w:spacing w:after="150"/>
      </w:pPr>
      <w:r>
        <w:rPr/>
        <w:t xml:space="preserve">二、社会环境对智慧税务行业发展的影响</w:t>
      </w:r>
    </w:p>
    <w:p>
      <w:pPr>
        <w:spacing w:after="150"/>
      </w:pPr>
      <w:r>
        <w:rPr/>
        <w:t xml:space="preserve">第四节 中国智慧税务行业技术环境分析</w:t>
      </w:r>
    </w:p>
    <w:p>
      <w:pPr>
        <w:spacing w:after="150"/>
      </w:pPr>
      <w:r>
        <w:rPr/>
        <w:t xml:space="preserve">一、智慧税务行业最新研究成果</w:t>
      </w:r>
    </w:p>
    <w:p>
      <w:pPr>
        <w:spacing w:after="150"/>
      </w:pPr>
      <w:r>
        <w:rPr/>
        <w:t xml:space="preserve">1、5g在智慧税务中的应用</w:t>
      </w:r>
    </w:p>
    <w:p>
      <w:pPr>
        <w:spacing w:after="150"/>
      </w:pPr>
      <w:r>
        <w:rPr/>
        <w:t xml:space="preserve">2、信息化助推集团企业税务智慧共享平台建设</w:t>
      </w:r>
    </w:p>
    <w:p>
      <w:pPr>
        <w:spacing w:after="150"/>
      </w:pPr>
      <w:r>
        <w:rPr/>
        <w:t xml:space="preserve">3、智慧税务服务体系的构建与实践</w:t>
      </w:r>
    </w:p>
    <w:p>
      <w:pPr>
        <w:spacing w:after="150"/>
      </w:pPr>
      <w:r>
        <w:rPr/>
        <w:t xml:space="preserve">二、技术环境对行业发展的影响</w:t>
      </w:r>
    </w:p>
    <w:p>
      <w:pPr>
        <w:spacing w:after="150"/>
      </w:pPr>
      <w:r>
        <w:rPr>
          <w:b w:val="1"/>
          <w:bCs w:val="1"/>
        </w:rPr>
        <w:t xml:space="preserve">第三章 中国智慧税务发展现状分析</w:t>
      </w:r>
    </w:p>
    <w:p>
      <w:pPr>
        <w:spacing w:after="150"/>
      </w:pPr>
      <w:r>
        <w:rPr/>
        <w:t xml:space="preserve">第一节 中国智慧税务发展概况</w:t>
      </w:r>
    </w:p>
    <w:p>
      <w:pPr>
        <w:spacing w:after="150"/>
      </w:pPr>
      <w:r>
        <w:rPr/>
        <w:t xml:space="preserve">第二节 中国智慧税务业务类型</w:t>
      </w:r>
    </w:p>
    <w:p>
      <w:pPr>
        <w:spacing w:after="150"/>
      </w:pPr>
      <w:r>
        <w:rPr/>
        <w:t xml:space="preserve">一、政府智慧税务业务</w:t>
      </w:r>
    </w:p>
    <w:p>
      <w:pPr>
        <w:spacing w:after="150"/>
      </w:pPr>
      <w:r>
        <w:rPr/>
        <w:t xml:space="preserve">二、企业智慧税务业务</w:t>
      </w:r>
    </w:p>
    <w:p>
      <w:pPr>
        <w:spacing w:after="150"/>
      </w:pPr>
      <w:r>
        <w:rPr/>
        <w:t xml:space="preserve">三、个人智慧税务业务</w:t>
      </w:r>
    </w:p>
    <w:p>
      <w:pPr>
        <w:spacing w:after="150"/>
      </w:pPr>
      <w:r>
        <w:rPr/>
        <w:t xml:space="preserve">第三节 中国智慧税务规模分析</w:t>
      </w:r>
    </w:p>
    <w:p>
      <w:pPr>
        <w:spacing w:after="150"/>
      </w:pPr>
      <w:r>
        <w:rPr/>
        <w:t xml:space="preserve">一、2019-2023年中国智慧税务市场规模统计</w:t>
      </w:r>
    </w:p>
    <w:p>
      <w:pPr>
        <w:spacing w:after="150"/>
      </w:pPr>
      <w:r>
        <w:rPr/>
        <w:t xml:space="preserve">二、2019-2023年中国智慧税务行业市场供给分析</w:t>
      </w:r>
    </w:p>
    <w:p>
      <w:pPr>
        <w:spacing w:after="150"/>
      </w:pPr>
      <w:r>
        <w:rPr/>
        <w:t xml:space="preserve">三、2019-2023年中国智慧税务行业市场需求分析</w:t>
      </w:r>
    </w:p>
    <w:p>
      <w:pPr>
        <w:spacing w:after="150"/>
      </w:pPr>
      <w:r>
        <w:rPr/>
        <w:t xml:space="preserve">四、2019-2023年中国智慧税务行业市场规模分析</w:t>
      </w:r>
    </w:p>
    <w:p>
      <w:pPr>
        <w:spacing w:after="150"/>
      </w:pPr>
      <w:r>
        <w:rPr/>
        <w:t xml:space="preserve">第四节 中国智慧税务智慧化的应用领域</w:t>
      </w:r>
    </w:p>
    <w:p>
      <w:pPr>
        <w:spacing w:after="150"/>
      </w:pPr>
      <w:r>
        <w:rPr/>
        <w:t xml:space="preserve">第五节 中国智慧税务市场竞争格局情况分析</w:t>
      </w:r>
    </w:p>
    <w:p>
      <w:pPr>
        <w:spacing w:after="150"/>
      </w:pPr>
      <w:r>
        <w:rPr/>
        <w:t xml:space="preserve">一、中国智慧税务行业总体竞争格局</w:t>
      </w:r>
    </w:p>
    <w:p>
      <w:pPr>
        <w:spacing w:after="150"/>
      </w:pPr>
      <w:r>
        <w:rPr/>
        <w:t xml:space="preserve">二、中国智慧税务行业主要运营商经营情况</w:t>
      </w:r>
    </w:p>
    <w:p>
      <w:pPr>
        <w:spacing w:after="150"/>
      </w:pPr>
      <w:r>
        <w:rPr>
          <w:b w:val="1"/>
          <w:bCs w:val="1"/>
        </w:rPr>
        <w:t xml:space="preserve">第四章 中国智慧税务建设过程中存在的问题及对策</w:t>
      </w:r>
    </w:p>
    <w:p>
      <w:pPr>
        <w:spacing w:after="150"/>
      </w:pPr>
      <w:r>
        <w:rPr/>
        <w:t xml:space="preserve">第一节 中国智慧税务建设过程中存在的问题</w:t>
      </w:r>
    </w:p>
    <w:p>
      <w:pPr>
        <w:spacing w:after="150"/>
      </w:pPr>
      <w:r>
        <w:rPr/>
        <w:t xml:space="preserve">一、税务信息化认知错误</w:t>
      </w:r>
    </w:p>
    <w:p>
      <w:pPr>
        <w:spacing w:after="150"/>
      </w:pPr>
      <w:r>
        <w:rPr/>
        <w:t xml:space="preserve">二、税务人员的知识结构落后</w:t>
      </w:r>
    </w:p>
    <w:p>
      <w:pPr>
        <w:spacing w:after="150"/>
      </w:pPr>
      <w:r>
        <w:rPr/>
        <w:t xml:space="preserve">三、应用系统缺乏有效集成</w:t>
      </w:r>
    </w:p>
    <w:p>
      <w:pPr>
        <w:spacing w:after="150"/>
      </w:pPr>
      <w:r>
        <w:rPr/>
        <w:t xml:space="preserve">四、数据信息准确度较低</w:t>
      </w:r>
    </w:p>
    <w:p>
      <w:pPr>
        <w:spacing w:after="150"/>
      </w:pPr>
      <w:r>
        <w:rPr/>
        <w:t xml:space="preserve">五、技术和业务融合缺乏协调</w:t>
      </w:r>
    </w:p>
    <w:p>
      <w:pPr>
        <w:spacing w:after="150"/>
      </w:pPr>
      <w:r>
        <w:rPr/>
        <w:t xml:space="preserve">六、网络和信息安全制度不足</w:t>
      </w:r>
    </w:p>
    <w:p>
      <w:pPr>
        <w:spacing w:after="150"/>
      </w:pPr>
      <w:r>
        <w:rPr/>
        <w:t xml:space="preserve">第二节 中国智慧税务建设问题解决对策</w:t>
      </w:r>
    </w:p>
    <w:p>
      <w:pPr>
        <w:spacing w:after="150"/>
      </w:pPr>
      <w:r>
        <w:rPr>
          <w:b w:val="1"/>
          <w:bCs w:val="1"/>
        </w:rPr>
        <w:t xml:space="preserve">第五章 中国智慧税务行业产业链分析</w:t>
      </w:r>
    </w:p>
    <w:p>
      <w:pPr>
        <w:spacing w:after="150"/>
      </w:pPr>
      <w:r>
        <w:rPr/>
        <w:t xml:space="preserve">第一节 智慧税务行业产业链分析</w:t>
      </w:r>
    </w:p>
    <w:p>
      <w:pPr>
        <w:spacing w:after="150"/>
      </w:pPr>
      <w:r>
        <w:rPr/>
        <w:t xml:space="preserve">一、智慧税务产业链结构分析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智慧税务行业上游产业发展分析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1、传感器厂商分布</w:t>
      </w:r>
    </w:p>
    <w:p>
      <w:pPr>
        <w:spacing w:after="150"/>
      </w:pPr>
      <w:r>
        <w:rPr/>
        <w:t xml:space="preserve">2、显示设备厂商分布</w:t>
      </w:r>
    </w:p>
    <w:p>
      <w:pPr>
        <w:spacing w:after="150"/>
      </w:pPr>
      <w:r>
        <w:rPr/>
        <w:t xml:space="preserve">3、rfid等芯片厂商分布</w:t>
      </w:r>
    </w:p>
    <w:p>
      <w:pPr>
        <w:spacing w:after="150"/>
      </w:pPr>
      <w:r>
        <w:rPr/>
        <w:t xml:space="preserve">4、数据服务商分布</w:t>
      </w:r>
    </w:p>
    <w:p>
      <w:pPr>
        <w:spacing w:after="150"/>
      </w:pPr>
      <w:r>
        <w:rPr/>
        <w:t xml:space="preserve">三、上游产业对行业发展的影响</w:t>
      </w:r>
    </w:p>
    <w:p>
      <w:pPr>
        <w:spacing w:after="150"/>
      </w:pPr>
      <w:r>
        <w:rPr/>
        <w:t xml:space="preserve">第三节 智慧税务行业中游产业发展分析</w:t>
      </w:r>
    </w:p>
    <w:p>
      <w:pPr>
        <w:spacing w:after="150"/>
      </w:pPr>
      <w:r>
        <w:rPr/>
        <w:t xml:space="preserve">一、中游产业发展现状</w:t>
      </w:r>
    </w:p>
    <w:p>
      <w:pPr>
        <w:spacing w:after="150"/>
      </w:pPr>
      <w:r>
        <w:rPr/>
        <w:t xml:space="preserve">二、中游产业需求分析</w:t>
      </w:r>
    </w:p>
    <w:p>
      <w:pPr>
        <w:spacing w:after="150"/>
      </w:pPr>
      <w:r>
        <w:rPr/>
        <w:t xml:space="preserve">1、软件开发商分布</w:t>
      </w:r>
    </w:p>
    <w:p>
      <w:pPr>
        <w:spacing w:after="150"/>
      </w:pPr>
      <w:r>
        <w:rPr/>
        <w:t xml:space="preserve">2、系统集成商分布</w:t>
      </w:r>
    </w:p>
    <w:p>
      <w:pPr>
        <w:spacing w:after="150"/>
      </w:pPr>
      <w:r>
        <w:rPr/>
        <w:t xml:space="preserve">3、综合解决方案商分布</w:t>
      </w:r>
    </w:p>
    <w:p>
      <w:pPr>
        <w:spacing w:after="150"/>
      </w:pPr>
      <w:r>
        <w:rPr/>
        <w:t xml:space="preserve">三、中游产业对行业发展的影响</w:t>
      </w:r>
    </w:p>
    <w:p>
      <w:pPr>
        <w:spacing w:after="150"/>
      </w:pPr>
      <w:r>
        <w:rPr/>
        <w:t xml:space="preserve">第四节 智慧税务行业下游产业发展分析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1、政府智慧税务管理</w:t>
      </w:r>
    </w:p>
    <w:p>
      <w:pPr>
        <w:spacing w:after="150"/>
      </w:pPr>
      <w:r>
        <w:rPr/>
        <w:t xml:space="preserve">2、企业智慧税务缴税</w:t>
      </w:r>
    </w:p>
    <w:p>
      <w:pPr>
        <w:spacing w:after="150"/>
      </w:pPr>
      <w:r>
        <w:rPr/>
        <w:t xml:space="preserve">3、个人智慧税务缴税</w:t>
      </w:r>
    </w:p>
    <w:p>
      <w:pPr>
        <w:spacing w:after="150"/>
      </w:pPr>
      <w:r>
        <w:rPr/>
        <w:t xml:space="preserve">三、下游产业对行业发展的影响</w:t>
      </w:r>
    </w:p>
    <w:p>
      <w:pPr>
        <w:spacing w:after="150"/>
      </w:pPr>
      <w:r>
        <w:rPr>
          <w:b w:val="1"/>
          <w:bCs w:val="1"/>
        </w:rPr>
        <w:t xml:space="preserve">第六章 中国重点城市智慧税务市场分析</w:t>
      </w:r>
    </w:p>
    <w:p>
      <w:pPr>
        <w:spacing w:after="150"/>
      </w:pPr>
      <w:r>
        <w:rPr/>
        <w:t xml:space="preserve">第一节 北京智慧税务发展概况</w:t>
      </w:r>
    </w:p>
    <w:p>
      <w:pPr>
        <w:spacing w:after="150"/>
      </w:pPr>
      <w:r>
        <w:rPr/>
        <w:t xml:space="preserve">第二节 上海智慧税务发展概况</w:t>
      </w:r>
    </w:p>
    <w:p>
      <w:pPr>
        <w:spacing w:after="150"/>
      </w:pPr>
      <w:r>
        <w:rPr/>
        <w:t xml:space="preserve">第三节 广州智慧税务发展概况</w:t>
      </w:r>
    </w:p>
    <w:p>
      <w:pPr>
        <w:spacing w:after="150"/>
      </w:pPr>
      <w:r>
        <w:rPr/>
        <w:t xml:space="preserve">第四节 深圳智慧税务发展状况</w:t>
      </w:r>
    </w:p>
    <w:p>
      <w:pPr>
        <w:spacing w:after="150"/>
      </w:pPr>
      <w:r>
        <w:rPr/>
        <w:t xml:space="preserve">第五节 郑州智慧税务发展概况</w:t>
      </w:r>
    </w:p>
    <w:p>
      <w:pPr>
        <w:spacing w:after="150"/>
      </w:pPr>
      <w:r>
        <w:rPr/>
        <w:t xml:space="preserve">第六节 成都智慧税务发展概况</w:t>
      </w:r>
    </w:p>
    <w:p>
      <w:pPr>
        <w:spacing w:after="150"/>
      </w:pPr>
      <w:r>
        <w:rPr/>
        <w:t xml:space="preserve">第七节 其他城市智慧税务发展概况</w:t>
      </w:r>
    </w:p>
    <w:p>
      <w:pPr>
        <w:spacing w:after="150"/>
      </w:pPr>
      <w:r>
        <w:rPr>
          <w:b w:val="1"/>
          <w:bCs w:val="1"/>
        </w:rPr>
        <w:t xml:space="preserve">第七章 中国智慧税务解决方案领先厂商分析</w:t>
      </w:r>
    </w:p>
    <w:p>
      <w:pPr>
        <w:spacing w:after="150"/>
      </w:pPr>
      <w:r>
        <w:rPr/>
        <w:t xml:space="preserve">第一节 浪潮集团有限公司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四、公司智慧税务方案优势</w:t>
      </w:r>
    </w:p>
    <w:p>
      <w:pPr>
        <w:spacing w:after="150"/>
      </w:pPr>
      <w:r>
        <w:rPr/>
        <w:t xml:space="preserve">第二节 中软国际有限公司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四、公司智慧税务方案优势</w:t>
      </w:r>
    </w:p>
    <w:p>
      <w:pPr>
        <w:spacing w:after="150"/>
      </w:pPr>
      <w:r>
        <w:rPr/>
        <w:t xml:space="preserve">第三节 方欣科技有限公司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四、公司智慧税务方案优势</w:t>
      </w:r>
    </w:p>
    <w:p>
      <w:pPr>
        <w:spacing w:after="150"/>
      </w:pPr>
      <w:r>
        <w:rPr/>
        <w:t xml:space="preserve">第四节 浙江大华技术股份有限公司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四、公司智慧税务方案优势</w:t>
      </w:r>
    </w:p>
    <w:p>
      <w:pPr>
        <w:spacing w:after="150"/>
      </w:pPr>
      <w:r>
        <w:rPr/>
        <w:t xml:space="preserve">第五节 中国软件与技术服务股份有限公司</w:t>
      </w:r>
    </w:p>
    <w:p>
      <w:pPr>
        <w:spacing w:after="150"/>
      </w:pPr>
      <w:r>
        <w:rPr/>
        <w:t xml:space="preserve">一、企业发展概况</w:t>
      </w:r>
    </w:p>
    <w:p>
      <w:pPr>
        <w:spacing w:after="150"/>
      </w:pPr>
      <w:r>
        <w:rPr/>
        <w:t xml:space="preserve">二、企业经营情况</w:t>
      </w:r>
    </w:p>
    <w:p>
      <w:pPr>
        <w:spacing w:after="150"/>
      </w:pPr>
      <w:r>
        <w:rPr/>
        <w:t xml:space="preserve">三、典型产品及解决方案</w:t>
      </w:r>
    </w:p>
    <w:p>
      <w:pPr>
        <w:spacing w:after="150"/>
      </w:pPr>
      <w:r>
        <w:rPr/>
        <w:t xml:space="preserve">四、公司智慧税务方案优势</w:t>
      </w:r>
    </w:p>
    <w:p>
      <w:pPr>
        <w:spacing w:after="150"/>
      </w:pPr>
      <w:r>
        <w:rPr>
          <w:b w:val="1"/>
          <w:bCs w:val="1"/>
        </w:rPr>
        <w:t xml:space="preserve">第八章 2024-2029年中国智慧税务行业前景预测</w:t>
      </w:r>
    </w:p>
    <w:p>
      <w:pPr>
        <w:spacing w:after="150"/>
      </w:pPr>
      <w:r>
        <w:rPr/>
        <w:t xml:space="preserve">第一节 2024-2029年中国智慧税务行业前景分析</w:t>
      </w:r>
    </w:p>
    <w:p>
      <w:pPr>
        <w:spacing w:after="150"/>
      </w:pPr>
      <w:r>
        <w:rPr/>
        <w:t xml:space="preserve">第二节 2024-2029年中国智慧税务行业规模预测</w:t>
      </w:r>
    </w:p>
    <w:p>
      <w:pPr>
        <w:spacing w:after="150"/>
      </w:pPr>
      <w:r>
        <w:rPr/>
        <w:t xml:space="preserve">第三节 2024-2029年中国智慧税务行业风险因素分析</w:t>
      </w:r>
    </w:p>
    <w:p>
      <w:pPr>
        <w:spacing w:after="150"/>
      </w:pPr>
      <w:r>
        <w:rPr>
          <w:b w:val="1"/>
          <w:bCs w:val="1"/>
        </w:rPr>
        <w:t xml:space="preserve">第九章 2024-2029年中国智慧税务行业发展策略及投资机会透视</w:t>
      </w:r>
    </w:p>
    <w:p>
      <w:pPr>
        <w:spacing w:after="150"/>
      </w:pPr>
      <w:r>
        <w:rPr/>
        <w:t xml:space="preserve">第一节 智慧税务行业投资壁垒分析</w:t>
      </w:r>
    </w:p>
    <w:p>
      <w:pPr>
        <w:spacing w:after="150"/>
      </w:pPr>
      <w:r>
        <w:rPr/>
        <w:t xml:space="preserve">第二节 2024-2029年智慧税务行业投资机会多维透视</w:t>
      </w:r>
    </w:p>
    <w:p>
      <w:pPr>
        <w:spacing w:after="150"/>
      </w:pPr>
      <w:r>
        <w:rPr/>
        <w:t xml:space="preserve">第三节 2024-2029年智慧税务行业投资建议</w:t>
      </w:r>
    </w:p>
    <w:p>
      <w:pPr>
        <w:spacing w:after="150"/>
      </w:pPr>
      <w:r>
        <w:rPr>
          <w:b w:val="1"/>
          <w:bCs w:val="1"/>
        </w:rPr>
        <w:t xml:space="preserve">图表目录</w:t>
      </w:r>
    </w:p>
    <w:p>
      <w:pPr>
        <w:spacing w:after="150"/>
      </w:pPr>
      <w:r>
        <w:rPr/>
        <w:t xml:space="preserve">图表：智慧税务产业链分析</w:t>
      </w:r>
    </w:p>
    <w:p>
      <w:pPr>
        <w:spacing w:after="150"/>
      </w:pPr>
      <w:r>
        <w:rPr/>
        <w:t xml:space="preserve">图表：国际智慧税务市场规模</w:t>
      </w:r>
    </w:p>
    <w:p>
      <w:pPr>
        <w:spacing w:after="150"/>
      </w:pPr>
      <w:r>
        <w:rPr/>
        <w:t xml:space="preserve">图表：国际智慧税务生命周期</w:t>
      </w:r>
    </w:p>
    <w:p>
      <w:pPr>
        <w:spacing w:after="150"/>
      </w:pPr>
      <w:r>
        <w:rPr/>
        <w:t xml:space="preserve">图表：2019-2023年中国智慧税务竞争力分析</w:t>
      </w:r>
    </w:p>
    <w:p>
      <w:pPr>
        <w:spacing w:after="150"/>
      </w:pPr>
      <w:r>
        <w:rPr/>
        <w:t xml:space="preserve">图表：2019-2023年中国智慧税务行业市场规模</w:t>
      </w:r>
    </w:p>
    <w:p>
      <w:pPr>
        <w:spacing w:after="150"/>
      </w:pPr>
      <w:r>
        <w:rPr/>
        <w:t xml:space="preserve">图表：2019-2023年全球智慧税务产业市场规模</w:t>
      </w:r>
    </w:p>
    <w:p>
      <w:pPr>
        <w:spacing w:after="150"/>
      </w:pPr>
      <w:r>
        <w:rPr/>
        <w:t xml:space="preserve">图表：2019-2023年智慧税务重要数据指标比较</w:t>
      </w:r>
    </w:p>
    <w:p>
      <w:pPr>
        <w:spacing w:after="150"/>
      </w:pPr>
      <w:r>
        <w:rPr/>
        <w:t xml:space="preserve">图表：2019-2023年中国智慧税务行业销售情况分析</w:t>
      </w:r>
    </w:p>
    <w:p>
      <w:pPr>
        <w:spacing w:after="150"/>
      </w:pPr>
      <w:r>
        <w:rPr/>
        <w:t xml:space="preserve">图表：2019-2023年中国智慧税务行业利润情况分析</w:t>
      </w:r>
    </w:p>
    <w:p>
      <w:pPr>
        <w:spacing w:after="150"/>
      </w:pPr>
      <w:r>
        <w:rPr/>
        <w:t xml:space="preserve">图表：2019-2023年中国智慧税务行业资产情况分析</w:t>
      </w:r>
    </w:p>
    <w:p>
      <w:pPr>
        <w:spacing w:after="150"/>
      </w:pPr>
      <w:r>
        <w:rPr/>
        <w:t xml:space="preserve">图表：2024-2029年中国智慧税务市场前景预测</w:t>
      </w:r>
    </w:p>
    <w:p>
      <w:pPr>
        <w:spacing w:after="150"/>
      </w:pPr>
      <w:r>
        <w:rPr/>
        <w:t xml:space="preserve">图表：2024-2029年中国智慧税务发展前景预测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中国智慧税务行业市场发展分析及发展策略与投资机会研究报告(2024-2029版)</dc:title>
  <dc:description>中国智慧税务行业市场发展分析及发展策略与投资机会研究报告(2024-2029版)</dc:description>
  <dc:subject>中国智慧税务行业市场发展分析及发展策略与投资机会研究报告(2024-2029版)</dc:subject>
  <cp:keywords>研究报告</cp:keywords>
  <cp:category>研究报告</cp:category>
  <cp:lastModifiedBy>北京中道泰和信息咨询有限公司</cp:lastModifiedBy>
  <dcterms:created xsi:type="dcterms:W3CDTF">2024-01-26T01:05:53+08:00</dcterms:created>
  <dcterms:modified xsi:type="dcterms:W3CDTF">2024-01-26T01:05:53+08:00</dcterms:modified>
</cp:coreProperties>
</file>

<file path=docProps/custom.xml><?xml version="1.0" encoding="utf-8"?>
<Properties xmlns="http://schemas.openxmlformats.org/officeDocument/2006/custom-properties" xmlns:vt="http://schemas.openxmlformats.org/officeDocument/2006/docPropsVTypes"/>
</file>