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互联网产业市场发展分析及竞争格局与投资机会研究报告(2024-2029版)</w:t>
      </w:r>
    </w:p>
    <w:p>
      <w:pPr>
        <w:spacing w:after="150"/>
      </w:pPr>
      <w:r>
        <w:rPr>
          <w:b w:val="1"/>
          <w:bCs w:val="1"/>
        </w:rPr>
        <w:t xml:space="preserve">报告简介</w:t>
      </w:r>
    </w:p>
    <w:p>
      <w:pPr>
        <w:spacing w:after="150"/>
      </w:pPr>
      <w:r>
        <w:rPr/>
        <w:t xml:space="preserve">2023年1-7月份，互联网业务收入稳步增长，利润总额增速保持高位，研发经费降幅有所收窄。1-7月份，我国规模以上互联网企业完成互联网业务收入7666亿元，同比增长2.8%。1-7月份，我国规模以上互联网企业营业成本同比增长7.5%，增速较上半年提高0.1个百分点。实现利润总额799.3亿元，同比增长29.1%，增速较上半年回升1.5个百分点。</w:t>
      </w:r>
    </w:p>
    <w:p>
      <w:pPr>
        <w:spacing w:after="150"/>
      </w:pPr>
      <w:r>
        <w:rPr/>
        <w:t xml:space="preserve">《报告》显示，在网络基础资源方面，截至2023年6月，我国域名总数为3024万个;IPv6地址数量为68055块/32，IPv6活跃用户数达7.67亿;互联网宽带接入端口数量达11.1亿个;光缆线路总长度达6196万公里。在移动网络发展方面，截至6月，我国移动电话基站总数达1129万个，其中累计建成开通5G基站293.7万个，占移动基站总数的26%;移动互联网累计流量达1423亿GB，同比增长14.6%;移动互联网应用蓬勃发展，国内市场上监测到的活跃APP数量达260万款，进一步覆盖网民日常学习、工作、生活。</w:t>
      </w:r>
    </w:p>
    <w:p>
      <w:pPr>
        <w:spacing w:after="150"/>
      </w:pPr>
      <w:r>
        <w:rPr/>
        <w:t xml:space="preserve">2022年以来，我国网络基础设施建设全球领先，数字技术创新能力持续提升，数据要素价值备受重视，网络法治建设逐步完善，网络文明建设稳步推进，网络综合治理体系更加健全，数据安全保护体系更趋完备，网络空间国际合作有所进展，数字中国建设取得显著成效。2023年上半年，随着中国经济稳步复苏，国内政策逐步企稳以及企业业绩向好重振市场信心，互联网企业降本增效已初见成效，高质量发展稳步推进，释放出行业复苏信号，行业整体一改去年放缓的态势，实现稳步增长回升。我国互联网正逐渐摆脱发展困境，随着宏观环境向好、重点应用加速落地、互联互通持续推进，我国互联网企业的发展势头有望持续向好。</w:t>
      </w:r>
    </w:p>
    <w:p>
      <w:pPr>
        <w:spacing w:after="150"/>
      </w:pPr>
      <w:r>
        <w:rPr/>
        <w:t xml:space="preserve">本报告利用中道泰和长期对互联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联网行业的市场走向和发展趋势。</w:t>
      </w:r>
    </w:p>
    <w:p>
      <w:pPr>
        <w:spacing w:after="150"/>
      </w:pPr>
      <w:r>
        <w:rPr/>
        <w:t xml:space="preserve">报告对中国互联网行业的内外部环境、行业发展现状、产业链发展状况、市场供需、竞争格局、标杆企业、发展趋势、机会风险、发展策略与投资建议等进行了分析，并重点分析了我国互联网行业将面临的机遇与挑战。报告将帮助互联网企业、学术科研单位、投资企业准确了解互联网行业最新发展动向，及早发现互联网行业市场的空白点，机会点，增长点和盈利点……准确把握互联网行业未被满足的市场需求和趋势，有效规避互联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互联网产业市场概述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中国互联网产业链发展状况分析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中国互联网产业发展分析</w:t>
      </w:r>
    </w:p>
    <w:p>
      <w:pPr>
        <w:spacing w:after="150"/>
      </w:pPr>
      <w:r>
        <w:rPr/>
        <w:t xml:space="preserve">第一节 中国互联网产业发展现状</w:t>
      </w:r>
    </w:p>
    <w:p>
      <w:pPr>
        <w:spacing w:after="150"/>
      </w:pPr>
      <w:r>
        <w:rPr/>
        <w:t xml:space="preserve">第二节 中国互联网产业经济运行现状</w:t>
      </w:r>
    </w:p>
    <w:p>
      <w:pPr>
        <w:spacing w:after="150"/>
      </w:pPr>
      <w:r>
        <w:rPr/>
        <w:t xml:space="preserve">第三节 中国互联网产业存在的问题及发展障碍分析</w:t>
      </w:r>
    </w:p>
    <w:p>
      <w:pPr>
        <w:spacing w:after="150"/>
      </w:pPr>
      <w:r>
        <w:rPr>
          <w:b w:val="1"/>
          <w:bCs w:val="1"/>
        </w:rPr>
        <w:t xml:space="preserve">第四章 中国互联网市场现状及发展趋势</w:t>
      </w:r>
    </w:p>
    <w:p>
      <w:pPr>
        <w:spacing w:after="150"/>
      </w:pPr>
      <w:r>
        <w:rPr/>
        <w:t xml:space="preserve">第一节 中国互联网市场供给状况</w:t>
      </w:r>
    </w:p>
    <w:p>
      <w:pPr>
        <w:spacing w:after="150"/>
      </w:pPr>
      <w:r>
        <w:rPr/>
        <w:t xml:space="preserve">第二节 中国互联网市场需求状况</w:t>
      </w:r>
    </w:p>
    <w:p>
      <w:pPr>
        <w:spacing w:after="150"/>
      </w:pPr>
      <w:r>
        <w:rPr/>
        <w:t xml:space="preserve">第三节 中国互联网市场发展潜力及发展趋势</w:t>
      </w:r>
    </w:p>
    <w:p>
      <w:pPr>
        <w:spacing w:after="150"/>
      </w:pPr>
      <w:r>
        <w:rPr>
          <w:b w:val="1"/>
          <w:bCs w:val="1"/>
        </w:rPr>
        <w:t xml:space="preserve">第五章 中国互联网产业基本竞争战略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中国互联网产业市场竞争策略分析</w:t>
      </w:r>
    </w:p>
    <w:p>
      <w:pPr>
        <w:spacing w:after="150"/>
      </w:pPr>
      <w:r>
        <w:rPr/>
        <w:t xml:space="preserve">第一节 互联网产业市场五种竞争动力模式结构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互联网产业市场核心竞争力的塑造要素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中国互联网产业市场营销策略竞争分析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2023年中国互联网产业竞争格局分析</w:t>
      </w:r>
    </w:p>
    <w:p>
      <w:pPr>
        <w:spacing w:after="150"/>
      </w:pPr>
      <w:r>
        <w:rPr/>
        <w:t xml:space="preserve">第一节 2023年中国互联网产业竞争现状分析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2023年中国互联网产业集中度分析</w:t>
      </w:r>
    </w:p>
    <w:p>
      <w:pPr>
        <w:spacing w:after="150"/>
      </w:pPr>
      <w:r>
        <w:rPr/>
        <w:t xml:space="preserve">一、互联网企业分布分析</w:t>
      </w:r>
    </w:p>
    <w:p>
      <w:pPr>
        <w:spacing w:after="150"/>
      </w:pPr>
      <w:r>
        <w:rPr/>
        <w:t xml:space="preserve">二、互联网市场集中度分析</w:t>
      </w:r>
    </w:p>
    <w:p>
      <w:pPr>
        <w:spacing w:after="150"/>
      </w:pPr>
      <w:r>
        <w:rPr>
          <w:b w:val="1"/>
          <w:bCs w:val="1"/>
        </w:rPr>
        <w:t xml:space="preserve">第九章 领先企业在中国互联网产业市场竞争策略研究</w:t>
      </w:r>
    </w:p>
    <w:p>
      <w:pPr>
        <w:spacing w:after="150"/>
      </w:pPr>
      <w:r>
        <w:rPr/>
        <w:t xml:space="preserve">第一节 阿里巴巴(中国)网络技术有限公司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深圳市腾讯计算机系统有限公司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北京百度网讯科技有限公司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北京京东世纪贸易有限公司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网易(杭州)网络有限公司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北京搜狐互联网信息服务有限公司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北京新浪互联信息服务有限公司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携程计算机技术(上海)有限公司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北京三快科技有限公司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三六零科技集团有限公司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中国互联网产业市场发展预测</w:t>
      </w:r>
    </w:p>
    <w:p>
      <w:pPr>
        <w:spacing w:after="150"/>
      </w:pPr>
      <w:r>
        <w:rPr/>
        <w:t xml:space="preserve">第一节 中国互联网产业发展环境预测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中国互联网产业发展预测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中国互联网市场发展预测</w:t>
      </w:r>
    </w:p>
    <w:p>
      <w:pPr>
        <w:spacing w:after="150"/>
      </w:pPr>
      <w:r>
        <w:rPr/>
        <w:t xml:space="preserve">一、2024-2029年中国互联网市场需求预测</w:t>
      </w:r>
    </w:p>
    <w:p>
      <w:pPr>
        <w:spacing w:after="150"/>
      </w:pPr>
      <w:r>
        <w:rPr/>
        <w:t xml:space="preserve">二、2024-2029年中国互联网市场结构预测</w:t>
      </w:r>
    </w:p>
    <w:p>
      <w:pPr>
        <w:spacing w:after="150"/>
      </w:pPr>
      <w:r>
        <w:rPr/>
        <w:t xml:space="preserve">三、2024-2029年中国互联网市场集中度预测</w:t>
      </w:r>
    </w:p>
    <w:p>
      <w:pPr>
        <w:spacing w:after="150"/>
      </w:pPr>
      <w:r>
        <w:rPr/>
        <w:t xml:space="preserve">四、2024-2029年中国互联网市场供给预测</w:t>
      </w:r>
    </w:p>
    <w:p>
      <w:pPr>
        <w:spacing w:after="150"/>
      </w:pPr>
      <w:r>
        <w:rPr/>
        <w:t xml:space="preserve">五、2024-2029年中国互联网市场价格预测</w:t>
      </w:r>
    </w:p>
    <w:p>
      <w:pPr>
        <w:spacing w:after="150"/>
      </w:pPr>
      <w:r>
        <w:rPr>
          <w:b w:val="1"/>
          <w:bCs w:val="1"/>
        </w:rPr>
        <w:t xml:space="preserve">第十一章 中国互联网产业市场投资机会与风险</w:t>
      </w:r>
    </w:p>
    <w:p>
      <w:pPr>
        <w:spacing w:after="150"/>
      </w:pPr>
      <w:r>
        <w:rPr/>
        <w:t xml:space="preserve">第一节 中国互联网产业市场投资优势分析</w:t>
      </w:r>
    </w:p>
    <w:p>
      <w:pPr>
        <w:spacing w:after="150"/>
      </w:pPr>
      <w:r>
        <w:rPr/>
        <w:t xml:space="preserve">第二节 中国互联网产业市场投资劣势分析</w:t>
      </w:r>
    </w:p>
    <w:p>
      <w:pPr>
        <w:spacing w:after="150"/>
      </w:pPr>
      <w:r>
        <w:rPr/>
        <w:t xml:space="preserve">第三节 中国互联网产业市场投资机会分析</w:t>
      </w:r>
    </w:p>
    <w:p>
      <w:pPr>
        <w:spacing w:after="150"/>
      </w:pPr>
      <w:r>
        <w:rPr/>
        <w:t xml:space="preserve">第四节 中国互联网产业市场投资风险分析</w:t>
      </w:r>
    </w:p>
    <w:p>
      <w:pPr>
        <w:spacing w:after="150"/>
      </w:pPr>
      <w:r>
        <w:rPr>
          <w:b w:val="1"/>
          <w:bCs w:val="1"/>
        </w:rPr>
        <w:t xml:space="preserve">第十二章 中国互联网产业市场竞争策略建议</w:t>
      </w:r>
    </w:p>
    <w:p>
      <w:pPr>
        <w:spacing w:after="150"/>
      </w:pPr>
      <w:r>
        <w:rPr/>
        <w:t xml:space="preserve">第一节 中国互联网产业竞争战略建议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中国互联网产业竞争策略建议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2024-2029年中国互联网行业企业经营战略建议</w:t>
      </w:r>
    </w:p>
    <w:p>
      <w:pPr>
        <w:spacing w:after="150"/>
      </w:pPr>
      <w:r>
        <w:rPr/>
        <w:t xml:space="preserve">第一节 2024-2029年互联网行业企业的标杆管理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2024-2029年互联网行业企业的资本运作模式</w:t>
      </w:r>
    </w:p>
    <w:p>
      <w:pPr>
        <w:spacing w:after="150"/>
      </w:pPr>
      <w:r>
        <w:rPr/>
        <w:t xml:space="preserve">一、互联网行业企业国内资本市场的运作建议</w:t>
      </w:r>
    </w:p>
    <w:p>
      <w:pPr>
        <w:spacing w:after="150"/>
      </w:pPr>
      <w:r>
        <w:rPr/>
        <w:t xml:space="preserve">1、互联网行业企业的兼并及收购建议</w:t>
      </w:r>
    </w:p>
    <w:p>
      <w:pPr>
        <w:spacing w:after="150"/>
      </w:pPr>
      <w:r>
        <w:rPr/>
        <w:t xml:space="preserve">2、互联网行业企业的融资方式选择建议</w:t>
      </w:r>
    </w:p>
    <w:p>
      <w:pPr>
        <w:spacing w:after="150"/>
      </w:pPr>
      <w:r>
        <w:rPr/>
        <w:t xml:space="preserve">二、互联网行业企业海外资本市场的运作建议</w:t>
      </w:r>
    </w:p>
    <w:p>
      <w:pPr>
        <w:spacing w:after="150"/>
      </w:pPr>
      <w:r>
        <w:rPr/>
        <w:t xml:space="preserve">第三节 2024-2029年互联网行业企业营销模式建议</w:t>
      </w:r>
    </w:p>
    <w:p>
      <w:pPr>
        <w:spacing w:after="150"/>
      </w:pPr>
      <w:r>
        <w:rPr/>
        <w:t xml:space="preserve">一、互联网行业企业的国内营销模式建议</w:t>
      </w:r>
    </w:p>
    <w:p>
      <w:pPr>
        <w:spacing w:after="150"/>
      </w:pPr>
      <w:r>
        <w:rPr/>
        <w:t xml:space="preserve">1、互联网行业企业的渠道建设</w:t>
      </w:r>
    </w:p>
    <w:p>
      <w:pPr>
        <w:spacing w:after="150"/>
      </w:pPr>
      <w:r>
        <w:rPr/>
        <w:t xml:space="preserve">2、互联网行业企业的品牌建设</w:t>
      </w:r>
    </w:p>
    <w:p>
      <w:pPr>
        <w:spacing w:after="150"/>
      </w:pPr>
      <w:r>
        <w:rPr/>
        <w:t xml:space="preserve">二、互联网行业企业海外营销模式建议</w:t>
      </w:r>
    </w:p>
    <w:p>
      <w:pPr>
        <w:spacing w:after="150"/>
      </w:pPr>
      <w:r>
        <w:rPr/>
        <w:t xml:space="preserve">1、互联网行业企业的海外细分市场选择</w:t>
      </w:r>
    </w:p>
    <w:p>
      <w:pPr>
        <w:spacing w:after="150"/>
      </w:pPr>
      <w:r>
        <w:rPr/>
        <w:t xml:space="preserve">2、互联网行业企业的海外经销商选择</w:t>
      </w:r>
    </w:p>
    <w:p>
      <w:pPr>
        <w:spacing w:after="150"/>
      </w:pPr>
      <w:r>
        <w:rPr>
          <w:b w:val="1"/>
          <w:bCs w:val="1"/>
        </w:rPr>
        <w:t xml:space="preserve">第十四章 中道泰和投资的建议及观点</w:t>
      </w:r>
    </w:p>
    <w:p>
      <w:pPr>
        <w:spacing w:after="150"/>
      </w:pPr>
      <w:r>
        <w:rPr/>
        <w:t xml:space="preserve">第一节 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图表：2019-2023年中国互联网资产规模分析</w:t>
      </w:r>
    </w:p>
    <w:p>
      <w:pPr>
        <w:spacing w:after="150"/>
      </w:pPr>
      <w:r>
        <w:rPr/>
        <w:t xml:space="preserve">图表：2022-2023年中国互联网行业供给情况</w:t>
      </w:r>
    </w:p>
    <w:p>
      <w:pPr>
        <w:spacing w:after="150"/>
      </w:pPr>
      <w:r>
        <w:rPr/>
        <w:t xml:space="preserve">图表：2022-2023年中国互联网行业市场规模</w:t>
      </w:r>
    </w:p>
    <w:p>
      <w:pPr>
        <w:spacing w:after="150"/>
      </w:pPr>
      <w:r>
        <w:rPr/>
        <w:t xml:space="preserve">图表：2023年中国互联网行业负债规模分析</w:t>
      </w:r>
    </w:p>
    <w:p>
      <w:pPr>
        <w:spacing w:after="150"/>
      </w:pPr>
      <w:r>
        <w:rPr/>
        <w:t xml:space="preserve">图表：2022-2023年中国互联网行业市场产品价格走势</w:t>
      </w:r>
    </w:p>
    <w:p>
      <w:pPr>
        <w:spacing w:after="150"/>
      </w:pPr>
      <w:r>
        <w:rPr/>
        <w:t xml:space="preserve">图表：2024-2029年中国互联网行业市场产品价格趋势预测</w:t>
      </w:r>
    </w:p>
    <w:p>
      <w:pPr>
        <w:spacing w:after="150"/>
      </w:pPr>
      <w:r>
        <w:rPr/>
        <w:t xml:space="preserve">图表：2022-2023年中国互联网行业利润规模及增长速度</w:t>
      </w:r>
    </w:p>
    <w:p>
      <w:pPr>
        <w:spacing w:after="150"/>
      </w:pPr>
      <w:r>
        <w:rPr/>
        <w:t xml:space="preserve">图表：2022-2023年中国互联网行业销售收入</w:t>
      </w:r>
    </w:p>
    <w:p>
      <w:pPr>
        <w:spacing w:after="150"/>
      </w:pPr>
      <w:r>
        <w:rPr/>
        <w:t xml:space="preserve">图表：2022-2023年中国互联网行业销售利润率</w:t>
      </w:r>
    </w:p>
    <w:p>
      <w:pPr>
        <w:spacing w:after="150"/>
      </w:pPr>
      <w:r>
        <w:rPr/>
        <w:t xml:space="preserve">图表：2019-2023年中国互联网行业总资产利润率</w:t>
      </w:r>
    </w:p>
    <w:p>
      <w:pPr>
        <w:spacing w:after="150"/>
      </w:pPr>
      <w:r>
        <w:rPr/>
        <w:t xml:space="preserve">图表：2022-2023年中国互联网行业净资产利润率</w:t>
      </w:r>
    </w:p>
    <w:p>
      <w:pPr>
        <w:spacing w:after="150"/>
      </w:pPr>
      <w:r>
        <w:rPr/>
        <w:t xml:space="preserve">图表：2019-2023年中国互联网行业总资产增长率</w:t>
      </w:r>
    </w:p>
    <w:p>
      <w:pPr>
        <w:spacing w:after="150"/>
      </w:pPr>
      <w:r>
        <w:rPr/>
        <w:t xml:space="preserve">图表：2022-2023年中国互联网行业净资产增长率</w:t>
      </w:r>
    </w:p>
    <w:p>
      <w:pPr>
        <w:spacing w:after="150"/>
      </w:pPr>
      <w:r>
        <w:rPr/>
        <w:t xml:space="preserve">图表：2022-2023年中国互联网行业资产负债率</w:t>
      </w:r>
    </w:p>
    <w:p>
      <w:pPr>
        <w:spacing w:after="150"/>
      </w:pPr>
      <w:r>
        <w:rPr/>
        <w:t xml:space="preserve">图表：2022-2023年中国互联网行业速动比率</w:t>
      </w:r>
    </w:p>
    <w:p>
      <w:pPr>
        <w:spacing w:after="150"/>
      </w:pPr>
      <w:r>
        <w:rPr/>
        <w:t xml:space="preserve">图表：2022-2023年中国互联网行业流动比率</w:t>
      </w:r>
    </w:p>
    <w:p>
      <w:pPr>
        <w:spacing w:after="150"/>
      </w:pPr>
      <w:r>
        <w:rPr/>
        <w:t xml:space="preserve">图表：2019-2023年中国互联网行业总资产周转率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互联网产业市场发展分析及竞争格局与投资机会研究报告(2024-2029版)</dc:title>
  <dc:description>互联网产业市场发展分析及竞争格局与投资机会研究报告(2024-2029版)</dc:description>
  <dc:subject>互联网产业市场发展分析及竞争格局与投资机会研究报告(2024-2029版)</dc:subject>
  <cp:keywords>研究报告</cp:keywords>
  <cp:category>研究报告</cp:category>
  <cp:lastModifiedBy>北京中道泰和信息咨询有限公司</cp:lastModifiedBy>
  <dcterms:created xsi:type="dcterms:W3CDTF">2024-01-25T23:56:07+08:00</dcterms:created>
  <dcterms:modified xsi:type="dcterms:W3CDTF">2024-01-25T23:56:07+08:00</dcterms:modified>
</cp:coreProperties>
</file>

<file path=docProps/custom.xml><?xml version="1.0" encoding="utf-8"?>
<Properties xmlns="http://schemas.openxmlformats.org/officeDocument/2006/custom-properties" xmlns:vt="http://schemas.openxmlformats.org/officeDocument/2006/docPropsVTypes"/>
</file>