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页岩气产业市场发展分析及竞争格局与投资机会研究报告(2024-2029版)</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页岩气行业竞争的不断加剧，大型企业间并购整合与资本运作日趋频繁，国内外优秀的页岩气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页岩气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页岩气行业的市场走向和发展趋势。</w:t>
      </w:r>
    </w:p>
    <w:p>
      <w:pPr>
        <w:spacing w:after="150"/>
      </w:pPr>
      <w:r>
        <w:rPr/>
        <w:t xml:space="preserve">本报告专业!权威!报告根据页岩气行业的发展轨迹及多年的实践经验，对中国页岩气行业的内外部环境、行业发展现状、产业链发展状况、市场供需、竞争格局、标杆企业、发展趋势、机会风险、发展策略与投资建议等进行了分析，并重点分析了我国页岩气行业将面临的机遇与挑战，对页岩气行业未来的发展趋势及前景作出审慎分析与预测。是页岩气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页岩气产业市场概述</w:t>
      </w:r>
    </w:p>
    <w:p>
      <w:pPr>
        <w:spacing w:after="150"/>
      </w:pPr>
      <w:r>
        <w:rPr/>
        <w:t xml:space="preserve">第一节 行业定义</w:t>
      </w:r>
    </w:p>
    <w:p>
      <w:pPr>
        <w:spacing w:after="150"/>
      </w:pPr>
      <w:r>
        <w:rPr/>
        <w:t xml:space="preserve">第二节 行业属性</w:t>
      </w:r>
    </w:p>
    <w:p>
      <w:pPr>
        <w:spacing w:after="150"/>
      </w:pPr>
      <w:r>
        <w:rPr/>
        <w:t xml:space="preserve">第三节 行业关键成功要素</w:t>
      </w:r>
    </w:p>
    <w:p>
      <w:pPr>
        <w:spacing w:after="150"/>
      </w:pPr>
      <w:r>
        <w:rPr/>
        <w:t xml:space="preserve">第四节 产业链分析</w:t>
      </w:r>
    </w:p>
    <w:p>
      <w:pPr>
        <w:spacing w:after="150"/>
      </w:pPr>
      <w:r>
        <w:rPr>
          <w:b w:val="1"/>
          <w:bCs w:val="1"/>
        </w:rPr>
        <w:t xml:space="preserve">第二章 中国页岩气产业链发展状况分析</w:t>
      </w:r>
    </w:p>
    <w:p>
      <w:pPr>
        <w:spacing w:after="150"/>
      </w:pPr>
      <w:r>
        <w:rPr/>
        <w:t xml:space="preserve">第一节 上游行业发展状况</w:t>
      </w:r>
    </w:p>
    <w:p>
      <w:pPr>
        <w:spacing w:after="150"/>
      </w:pPr>
      <w:r>
        <w:rPr/>
        <w:t xml:space="preserve">第二节 下游行业发展状况</w:t>
      </w:r>
    </w:p>
    <w:p>
      <w:pPr>
        <w:spacing w:after="150"/>
      </w:pPr>
      <w:r>
        <w:rPr/>
        <w:t xml:space="preserve">第三节 相关行业发展状况</w:t>
      </w:r>
    </w:p>
    <w:p>
      <w:pPr>
        <w:spacing w:after="150"/>
      </w:pPr>
      <w:r>
        <w:rPr>
          <w:b w:val="1"/>
          <w:bCs w:val="1"/>
        </w:rPr>
        <w:t xml:space="preserve">第三章 中国页岩气产业发展分析</w:t>
      </w:r>
    </w:p>
    <w:p>
      <w:pPr>
        <w:spacing w:after="150"/>
      </w:pPr>
      <w:r>
        <w:rPr/>
        <w:t xml:space="preserve">第一节 中国页岩气产业发展现状</w:t>
      </w:r>
    </w:p>
    <w:p>
      <w:pPr>
        <w:spacing w:after="150"/>
      </w:pPr>
      <w:r>
        <w:rPr/>
        <w:t xml:space="preserve">第二节 中国页岩气产业经济运行现状</w:t>
      </w:r>
    </w:p>
    <w:p>
      <w:pPr>
        <w:spacing w:after="150"/>
      </w:pPr>
      <w:r>
        <w:rPr/>
        <w:t xml:space="preserve">第三节 中国页岩气产业存在的问题及发展障碍分析</w:t>
      </w:r>
    </w:p>
    <w:p>
      <w:pPr>
        <w:spacing w:after="150"/>
      </w:pPr>
      <w:r>
        <w:rPr>
          <w:b w:val="1"/>
          <w:bCs w:val="1"/>
        </w:rPr>
        <w:t xml:space="preserve">第四章 中国页岩气市场现状及发展趋势</w:t>
      </w:r>
    </w:p>
    <w:p>
      <w:pPr>
        <w:spacing w:after="150"/>
      </w:pPr>
      <w:r>
        <w:rPr/>
        <w:t xml:space="preserve">第一节 中国页岩气市场供给状况</w:t>
      </w:r>
    </w:p>
    <w:p>
      <w:pPr>
        <w:spacing w:after="150"/>
      </w:pPr>
      <w:r>
        <w:rPr/>
        <w:t xml:space="preserve">第二节 中国页岩气市场需求状况</w:t>
      </w:r>
    </w:p>
    <w:p>
      <w:pPr>
        <w:spacing w:after="150"/>
      </w:pPr>
      <w:r>
        <w:rPr/>
        <w:t xml:space="preserve">第三节 中国页岩气市场发展潜力及发展趋势</w:t>
      </w:r>
    </w:p>
    <w:p>
      <w:pPr>
        <w:spacing w:after="150"/>
      </w:pPr>
      <w:r>
        <w:rPr>
          <w:b w:val="1"/>
          <w:bCs w:val="1"/>
        </w:rPr>
        <w:t xml:space="preserve">第五章 中国页岩气产业基本竞争战略</w:t>
      </w:r>
    </w:p>
    <w:p>
      <w:pPr>
        <w:spacing w:after="150"/>
      </w:pPr>
      <w:r>
        <w:rPr/>
        <w:t xml:space="preserve">第一节 成本领先战略</w:t>
      </w:r>
    </w:p>
    <w:p>
      <w:pPr>
        <w:spacing w:after="150"/>
      </w:pPr>
      <w:r>
        <w:rPr/>
        <w:t xml:space="preserve">一、竞争战略的类型</w:t>
      </w:r>
    </w:p>
    <w:p>
      <w:pPr>
        <w:spacing w:after="150"/>
      </w:pPr>
      <w:r>
        <w:rPr/>
        <w:t xml:space="preserve">二、竞争战略的适用条件及组织要求</w:t>
      </w:r>
    </w:p>
    <w:p>
      <w:pPr>
        <w:spacing w:after="150"/>
      </w:pPr>
      <w:r>
        <w:rPr/>
        <w:t xml:space="preserve">三、竞争战略的收益及风险</w:t>
      </w:r>
    </w:p>
    <w:p>
      <w:pPr>
        <w:spacing w:after="150"/>
      </w:pPr>
      <w:r>
        <w:rPr/>
        <w:t xml:space="preserve">第二节 差异化竞争战略</w:t>
      </w:r>
    </w:p>
    <w:p>
      <w:pPr>
        <w:spacing w:after="150"/>
      </w:pPr>
      <w:r>
        <w:rPr/>
        <w:t xml:space="preserve">第三节 集中化竞争战略</w:t>
      </w:r>
    </w:p>
    <w:p>
      <w:pPr>
        <w:spacing w:after="150"/>
      </w:pPr>
      <w:r>
        <w:rPr>
          <w:b w:val="1"/>
          <w:bCs w:val="1"/>
        </w:rPr>
        <w:t xml:space="preserve">第六章 中国页岩气产业市场竞争策略分析</w:t>
      </w:r>
    </w:p>
    <w:p>
      <w:pPr>
        <w:spacing w:after="150"/>
      </w:pPr>
      <w:r>
        <w:rPr/>
        <w:t xml:space="preserve">第一节 页岩气产业市场五种竞争动力模式结构</w:t>
      </w:r>
    </w:p>
    <w:p>
      <w:pPr>
        <w:spacing w:after="150"/>
      </w:pPr>
      <w:r>
        <w:rPr/>
        <w:t xml:space="preserve">一、行业内现有企业的竞争</w:t>
      </w:r>
    </w:p>
    <w:p>
      <w:pPr>
        <w:spacing w:after="150"/>
      </w:pPr>
      <w:r>
        <w:rPr/>
        <w:t xml:space="preserve">二、新进入者的威胁</w:t>
      </w:r>
    </w:p>
    <w:p>
      <w:pPr>
        <w:spacing w:after="150"/>
      </w:pPr>
      <w:r>
        <w:rPr/>
        <w:t xml:space="preserve">三、替代品的威胁</w:t>
      </w:r>
    </w:p>
    <w:p>
      <w:pPr>
        <w:spacing w:after="150"/>
      </w:pPr>
      <w:r>
        <w:rPr/>
        <w:t xml:space="preserve">四、供应商的讨价还价能力</w:t>
      </w:r>
    </w:p>
    <w:p>
      <w:pPr>
        <w:spacing w:after="150"/>
      </w:pPr>
      <w:r>
        <w:rPr/>
        <w:t xml:space="preserve">五、购买者的讨价还价能力</w:t>
      </w:r>
    </w:p>
    <w:p>
      <w:pPr>
        <w:spacing w:after="150"/>
      </w:pPr>
      <w:r>
        <w:rPr/>
        <w:t xml:space="preserve">第二节 页岩气产业市场核心竞争力的塑造要素</w:t>
      </w:r>
    </w:p>
    <w:p>
      <w:pPr>
        <w:spacing w:after="150"/>
      </w:pPr>
      <w:r>
        <w:rPr/>
        <w:t xml:space="preserve">一、反应速度</w:t>
      </w:r>
    </w:p>
    <w:p>
      <w:pPr>
        <w:spacing w:after="150"/>
      </w:pPr>
      <w:r>
        <w:rPr/>
        <w:t xml:space="preserve">二、一贯性</w:t>
      </w:r>
    </w:p>
    <w:p>
      <w:pPr>
        <w:spacing w:after="150"/>
      </w:pPr>
      <w:r>
        <w:rPr/>
        <w:t xml:space="preserve">三、弹性</w:t>
      </w:r>
    </w:p>
    <w:p>
      <w:pPr>
        <w:spacing w:after="150"/>
      </w:pPr>
      <w:r>
        <w:rPr/>
        <w:t xml:space="preserve">四、敏锐性</w:t>
      </w:r>
    </w:p>
    <w:p>
      <w:pPr>
        <w:spacing w:after="150"/>
      </w:pPr>
      <w:r>
        <w:rPr/>
        <w:t xml:space="preserve">五、创造性</w:t>
      </w:r>
    </w:p>
    <w:p>
      <w:pPr>
        <w:spacing w:after="150"/>
      </w:pPr>
      <w:r>
        <w:rPr>
          <w:b w:val="1"/>
          <w:bCs w:val="1"/>
        </w:rPr>
        <w:t xml:space="preserve">第七章 中国页岩气产业市场营销策略竞争分析</w:t>
      </w:r>
    </w:p>
    <w:p>
      <w:pPr>
        <w:spacing w:after="150"/>
      </w:pPr>
      <w:r>
        <w:rPr/>
        <w:t xml:space="preserve">第一节 市场产品策略</w:t>
      </w:r>
    </w:p>
    <w:p>
      <w:pPr>
        <w:spacing w:after="150"/>
      </w:pPr>
      <w:r>
        <w:rPr/>
        <w:t xml:space="preserve">第二节 市场渠道策略</w:t>
      </w:r>
    </w:p>
    <w:p>
      <w:pPr>
        <w:spacing w:after="150"/>
      </w:pPr>
      <w:r>
        <w:rPr/>
        <w:t xml:space="preserve">第三节 市场价格策略</w:t>
      </w:r>
    </w:p>
    <w:p>
      <w:pPr>
        <w:spacing w:after="150"/>
      </w:pPr>
      <w:r>
        <w:rPr/>
        <w:t xml:space="preserve">第四节 广告媒体策略</w:t>
      </w:r>
    </w:p>
    <w:p>
      <w:pPr>
        <w:spacing w:after="150"/>
      </w:pPr>
      <w:r>
        <w:rPr/>
        <w:t xml:space="preserve">第五节 客户服务策略</w:t>
      </w:r>
    </w:p>
    <w:p>
      <w:pPr>
        <w:spacing w:after="150"/>
      </w:pPr>
      <w:r>
        <w:rPr>
          <w:b w:val="1"/>
          <w:bCs w:val="1"/>
        </w:rPr>
        <w:t xml:space="preserve">第八章 2023年中国页岩气产业竞争格局分析</w:t>
      </w:r>
    </w:p>
    <w:p>
      <w:pPr>
        <w:spacing w:after="150"/>
      </w:pPr>
      <w:r>
        <w:rPr/>
        <w:t xml:space="preserve">第一节 2023年中国页岩气产业竞争现状分析</w:t>
      </w:r>
    </w:p>
    <w:p>
      <w:pPr>
        <w:spacing w:after="150"/>
      </w:pPr>
      <w:r>
        <w:rPr/>
        <w:t xml:space="preserve">一、技术竞争分析</w:t>
      </w:r>
    </w:p>
    <w:p>
      <w:pPr>
        <w:spacing w:after="150"/>
      </w:pPr>
      <w:r>
        <w:rPr/>
        <w:t xml:space="preserve">二、成本竞争分析</w:t>
      </w:r>
    </w:p>
    <w:p>
      <w:pPr>
        <w:spacing w:after="150"/>
      </w:pPr>
      <w:r>
        <w:rPr/>
        <w:t xml:space="preserve">三、价格竞争分析</w:t>
      </w:r>
    </w:p>
    <w:p>
      <w:pPr>
        <w:spacing w:after="150"/>
      </w:pPr>
      <w:r>
        <w:rPr/>
        <w:t xml:space="preserve">第二节 2023年中国页岩气产业集中度分析</w:t>
      </w:r>
    </w:p>
    <w:p>
      <w:pPr>
        <w:spacing w:after="150"/>
      </w:pPr>
      <w:r>
        <w:rPr/>
        <w:t xml:space="preserve">一、页岩气企业分布分析</w:t>
      </w:r>
    </w:p>
    <w:p>
      <w:pPr>
        <w:spacing w:after="150"/>
      </w:pPr>
      <w:r>
        <w:rPr/>
        <w:t xml:space="preserve">二、页岩气市场集中度分析</w:t>
      </w:r>
    </w:p>
    <w:p>
      <w:pPr>
        <w:spacing w:after="150"/>
      </w:pPr>
      <w:r>
        <w:rPr>
          <w:b w:val="1"/>
          <w:bCs w:val="1"/>
        </w:rPr>
        <w:t xml:space="preserve">第九章 领先企业在中国页岩气产业市场竞争策略研究</w:t>
      </w:r>
    </w:p>
    <w:p>
      <w:pPr>
        <w:spacing w:after="150"/>
      </w:pPr>
      <w:r>
        <w:rPr/>
        <w:t xml:space="preserve">第一节 a公司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第二节 b公司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第三节 c公司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第四节 d公司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第五节 e公司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第六节 f公司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第七节 g公司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第八节 h公司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第九节 i公司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第十节 j公司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b w:val="1"/>
          <w:bCs w:val="1"/>
        </w:rPr>
        <w:t xml:space="preserve">第十章 中国页岩气产业市场发展预测</w:t>
      </w:r>
    </w:p>
    <w:p>
      <w:pPr>
        <w:spacing w:after="150"/>
      </w:pPr>
      <w:r>
        <w:rPr/>
        <w:t xml:space="preserve">第一节 中国页岩气产业发展环境预测</w:t>
      </w:r>
    </w:p>
    <w:p>
      <w:pPr>
        <w:spacing w:after="150"/>
      </w:pPr>
      <w:r>
        <w:rPr/>
        <w:t xml:space="preserve">一、经济环境预测</w:t>
      </w:r>
    </w:p>
    <w:p>
      <w:pPr>
        <w:spacing w:after="150"/>
      </w:pPr>
      <w:r>
        <w:rPr/>
        <w:t xml:space="preserve">二、社会环境预测</w:t>
      </w:r>
    </w:p>
    <w:p>
      <w:pPr>
        <w:spacing w:after="150"/>
      </w:pPr>
      <w:r>
        <w:rPr/>
        <w:t xml:space="preserve">三、政策环境预测</w:t>
      </w:r>
    </w:p>
    <w:p>
      <w:pPr>
        <w:spacing w:after="150"/>
      </w:pPr>
      <w:r>
        <w:rPr/>
        <w:t xml:space="preserve">四、技术环境预测</w:t>
      </w:r>
    </w:p>
    <w:p>
      <w:pPr>
        <w:spacing w:after="150"/>
      </w:pPr>
      <w:r>
        <w:rPr/>
        <w:t xml:space="preserve">第二节 中国页岩气产业发展预测</w:t>
      </w:r>
    </w:p>
    <w:p>
      <w:pPr>
        <w:spacing w:after="150"/>
      </w:pPr>
      <w:r>
        <w:rPr/>
        <w:t xml:space="preserve">一、产业竞争要素预测</w:t>
      </w:r>
    </w:p>
    <w:p>
      <w:pPr>
        <w:spacing w:after="150"/>
      </w:pPr>
      <w:r>
        <w:rPr/>
        <w:t xml:space="preserve">二、产业结构预测</w:t>
      </w:r>
    </w:p>
    <w:p>
      <w:pPr>
        <w:spacing w:after="150"/>
      </w:pPr>
      <w:r>
        <w:rPr/>
        <w:t xml:space="preserve">三、产业转移趋势</w:t>
      </w:r>
    </w:p>
    <w:p>
      <w:pPr>
        <w:spacing w:after="150"/>
      </w:pPr>
      <w:r>
        <w:rPr/>
        <w:t xml:space="preserve">四、产业一体化预测</w:t>
      </w:r>
    </w:p>
    <w:p>
      <w:pPr>
        <w:spacing w:after="150"/>
      </w:pPr>
      <w:r>
        <w:rPr/>
        <w:t xml:space="preserve">五、产业运营模式预测</w:t>
      </w:r>
    </w:p>
    <w:p>
      <w:pPr>
        <w:spacing w:after="150"/>
      </w:pPr>
      <w:r>
        <w:rPr/>
        <w:t xml:space="preserve">第三节 中国页岩气市场发展预测</w:t>
      </w:r>
    </w:p>
    <w:p>
      <w:pPr>
        <w:spacing w:after="150"/>
      </w:pPr>
      <w:r>
        <w:rPr/>
        <w:t xml:space="preserve">一、2024-2029年中国页岩气市场需求预测</w:t>
      </w:r>
    </w:p>
    <w:p>
      <w:pPr>
        <w:spacing w:after="150"/>
      </w:pPr>
      <w:r>
        <w:rPr/>
        <w:t xml:space="preserve">二、2024-2029年中国页岩气市场结构预测</w:t>
      </w:r>
    </w:p>
    <w:p>
      <w:pPr>
        <w:spacing w:after="150"/>
      </w:pPr>
      <w:r>
        <w:rPr/>
        <w:t xml:space="preserve">三、2024-2029年中国页岩气市场集中度预测</w:t>
      </w:r>
    </w:p>
    <w:p>
      <w:pPr>
        <w:spacing w:after="150"/>
      </w:pPr>
      <w:r>
        <w:rPr/>
        <w:t xml:space="preserve">四、2024-2029年中国页岩气市场供给预测</w:t>
      </w:r>
    </w:p>
    <w:p>
      <w:pPr>
        <w:spacing w:after="150"/>
      </w:pPr>
      <w:r>
        <w:rPr/>
        <w:t xml:space="preserve">五、2024-2029年中国页岩气市场价格预测</w:t>
      </w:r>
    </w:p>
    <w:p>
      <w:pPr>
        <w:spacing w:after="150"/>
      </w:pPr>
      <w:r>
        <w:rPr>
          <w:b w:val="1"/>
          <w:bCs w:val="1"/>
        </w:rPr>
        <w:t xml:space="preserve">第十一章 中国页岩气产业市场投资机会与风险</w:t>
      </w:r>
    </w:p>
    <w:p>
      <w:pPr>
        <w:spacing w:after="150"/>
      </w:pPr>
      <w:r>
        <w:rPr/>
        <w:t xml:space="preserve">第一节 中国页岩气产业市场投资优势分析</w:t>
      </w:r>
    </w:p>
    <w:p>
      <w:pPr>
        <w:spacing w:after="150"/>
      </w:pPr>
      <w:r>
        <w:rPr/>
        <w:t xml:space="preserve">第二节 中国页岩气产业市场投资劣势分析</w:t>
      </w:r>
    </w:p>
    <w:p>
      <w:pPr>
        <w:spacing w:after="150"/>
      </w:pPr>
      <w:r>
        <w:rPr/>
        <w:t xml:space="preserve">第三节 中国页岩气产业市场投资机会分析</w:t>
      </w:r>
    </w:p>
    <w:p>
      <w:pPr>
        <w:spacing w:after="150"/>
      </w:pPr>
      <w:r>
        <w:rPr/>
        <w:t xml:space="preserve">第四节 中国页岩气产业市场投资风险分析</w:t>
      </w:r>
    </w:p>
    <w:p>
      <w:pPr>
        <w:spacing w:after="150"/>
      </w:pPr>
      <w:r>
        <w:rPr>
          <w:b w:val="1"/>
          <w:bCs w:val="1"/>
        </w:rPr>
        <w:t xml:space="preserve">第十二章 中国页岩气产业市场竞争策略建议</w:t>
      </w:r>
    </w:p>
    <w:p>
      <w:pPr>
        <w:spacing w:after="150"/>
      </w:pPr>
      <w:r>
        <w:rPr/>
        <w:t xml:space="preserve">第一节 中国页岩气产业竞争战略建议</w:t>
      </w:r>
    </w:p>
    <w:p>
      <w:pPr>
        <w:spacing w:after="150"/>
      </w:pPr>
      <w:r>
        <w:rPr/>
        <w:t xml:space="preserve">一、竞争战略选择建议</w:t>
      </w:r>
    </w:p>
    <w:p>
      <w:pPr>
        <w:spacing w:after="150"/>
      </w:pPr>
      <w:r>
        <w:rPr/>
        <w:t xml:space="preserve">二、产业升级策略建议</w:t>
      </w:r>
    </w:p>
    <w:p>
      <w:pPr>
        <w:spacing w:after="150"/>
      </w:pPr>
      <w:r>
        <w:rPr/>
        <w:t xml:space="preserve">三、产业转移策略建议</w:t>
      </w:r>
    </w:p>
    <w:p>
      <w:pPr>
        <w:spacing w:after="150"/>
      </w:pPr>
      <w:r>
        <w:rPr/>
        <w:t xml:space="preserve">四、价值链定位建议</w:t>
      </w:r>
    </w:p>
    <w:p>
      <w:pPr>
        <w:spacing w:after="150"/>
      </w:pPr>
      <w:r>
        <w:rPr/>
        <w:t xml:space="preserve">第二节 中国页岩气产业竞争策略建议</w:t>
      </w:r>
    </w:p>
    <w:p>
      <w:pPr>
        <w:spacing w:after="150"/>
      </w:pPr>
      <w:r>
        <w:rPr/>
        <w:t xml:space="preserve">一、核心竞争力塑造建议</w:t>
      </w:r>
    </w:p>
    <w:p>
      <w:pPr>
        <w:spacing w:after="150"/>
      </w:pPr>
      <w:r>
        <w:rPr/>
        <w:t xml:space="preserve">二、并购重组策略建议</w:t>
      </w:r>
    </w:p>
    <w:p>
      <w:pPr>
        <w:spacing w:after="150"/>
      </w:pPr>
      <w:r>
        <w:rPr/>
        <w:t xml:space="preserve">三、经营模式策略建议</w:t>
      </w:r>
    </w:p>
    <w:p>
      <w:pPr>
        <w:spacing w:after="150"/>
      </w:pPr>
      <w:r>
        <w:rPr/>
        <w:t xml:space="preserve">四、产业资源整合建议</w:t>
      </w:r>
    </w:p>
    <w:p>
      <w:pPr>
        <w:spacing w:after="150"/>
      </w:pPr>
      <w:r>
        <w:rPr/>
        <w:t xml:space="preserve">五、产业联盟策略建议</w:t>
      </w:r>
    </w:p>
    <w:p>
      <w:pPr>
        <w:spacing w:after="150"/>
      </w:pPr>
      <w:r>
        <w:rPr>
          <w:b w:val="1"/>
          <w:bCs w:val="1"/>
        </w:rPr>
        <w:t xml:space="preserve">第十三章 2024-2029年中国页岩气行业企业经营战略建议</w:t>
      </w:r>
    </w:p>
    <w:p>
      <w:pPr>
        <w:spacing w:after="150"/>
      </w:pPr>
      <w:r>
        <w:rPr/>
        <w:t xml:space="preserve">第一节 2024-2029年页岩气行业企业的标杆管理</w:t>
      </w:r>
    </w:p>
    <w:p>
      <w:pPr>
        <w:spacing w:after="150"/>
      </w:pPr>
      <w:r>
        <w:rPr/>
        <w:t xml:space="preserve">一、国内企业的经验借鉴</w:t>
      </w:r>
    </w:p>
    <w:p>
      <w:pPr>
        <w:spacing w:after="150"/>
      </w:pPr>
      <w:r>
        <w:rPr/>
        <w:t xml:space="preserve">二、国外企业的经验借鉴</w:t>
      </w:r>
    </w:p>
    <w:p>
      <w:pPr>
        <w:spacing w:after="150"/>
      </w:pPr>
      <w:r>
        <w:rPr/>
        <w:t xml:space="preserve">第二节 2024-2029年页岩气行业企业的资本运作模式</w:t>
      </w:r>
    </w:p>
    <w:p>
      <w:pPr>
        <w:spacing w:after="150"/>
      </w:pPr>
      <w:r>
        <w:rPr/>
        <w:t xml:space="preserve">一、页岩气行业企业国内资本市场的运作建议</w:t>
      </w:r>
    </w:p>
    <w:p>
      <w:pPr>
        <w:spacing w:after="150"/>
      </w:pPr>
      <w:r>
        <w:rPr/>
        <w:t xml:space="preserve">1、页岩气行业企业的兼并及收购建议</w:t>
      </w:r>
    </w:p>
    <w:p>
      <w:pPr>
        <w:spacing w:after="150"/>
      </w:pPr>
      <w:r>
        <w:rPr/>
        <w:t xml:space="preserve">2、页岩气行业企业的融资方式选择建议</w:t>
      </w:r>
    </w:p>
    <w:p>
      <w:pPr>
        <w:spacing w:after="150"/>
      </w:pPr>
      <w:r>
        <w:rPr/>
        <w:t xml:space="preserve">二、页岩气行业企业海外资本市场的运作建议</w:t>
      </w:r>
    </w:p>
    <w:p>
      <w:pPr>
        <w:spacing w:after="150"/>
      </w:pPr>
      <w:r>
        <w:rPr/>
        <w:t xml:space="preserve">第三节 2024-2029年页岩气行业企业营销模式建议</w:t>
      </w:r>
    </w:p>
    <w:p>
      <w:pPr>
        <w:spacing w:after="150"/>
      </w:pPr>
      <w:r>
        <w:rPr/>
        <w:t xml:space="preserve">一、页岩气行业企业的国内营销模式建议</w:t>
      </w:r>
    </w:p>
    <w:p>
      <w:pPr>
        <w:spacing w:after="150"/>
      </w:pPr>
      <w:r>
        <w:rPr/>
        <w:t xml:space="preserve">1、页岩气行业企业的渠道建设</w:t>
      </w:r>
    </w:p>
    <w:p>
      <w:pPr>
        <w:spacing w:after="150"/>
      </w:pPr>
      <w:r>
        <w:rPr/>
        <w:t xml:space="preserve">2、页岩气行业企业的品牌建设</w:t>
      </w:r>
    </w:p>
    <w:p>
      <w:pPr>
        <w:spacing w:after="150"/>
      </w:pPr>
      <w:r>
        <w:rPr/>
        <w:t xml:space="preserve">二、页岩气行业企业海外营销模式建议</w:t>
      </w:r>
    </w:p>
    <w:p>
      <w:pPr>
        <w:spacing w:after="150"/>
      </w:pPr>
      <w:r>
        <w:rPr/>
        <w:t xml:space="preserve">1、页岩气行业企业的海外细分市场选择</w:t>
      </w:r>
    </w:p>
    <w:p>
      <w:pPr>
        <w:spacing w:after="150"/>
      </w:pPr>
      <w:r>
        <w:rPr/>
        <w:t xml:space="preserve">2、页岩气行业企业的海外经销商选择</w:t>
      </w:r>
    </w:p>
    <w:p>
      <w:pPr>
        <w:spacing w:after="150"/>
      </w:pPr>
      <w:r>
        <w:rPr>
          <w:b w:val="1"/>
          <w:bCs w:val="1"/>
        </w:rPr>
        <w:t xml:space="preserve">第十四章 中道泰和投资的建议及观点</w:t>
      </w:r>
    </w:p>
    <w:p>
      <w:pPr>
        <w:spacing w:after="150"/>
      </w:pPr>
      <w:r>
        <w:rPr/>
        <w:t xml:space="preserve">第一节 页岩气行业发展战略研究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b w:val="1"/>
          <w:bCs w:val="1"/>
        </w:rPr>
        <w:t xml:space="preserve">图表目录</w:t>
      </w:r>
    </w:p>
    <w:p>
      <w:pPr>
        <w:spacing w:after="150"/>
      </w:pPr>
      <w:r>
        <w:rPr/>
        <w:t xml:space="preserve">图表：2019-2023年中国页岩气资产规模分析</w:t>
      </w:r>
    </w:p>
    <w:p>
      <w:pPr>
        <w:spacing w:after="150"/>
      </w:pPr>
      <w:r>
        <w:rPr/>
        <w:t xml:space="preserve">图表：2022-2023年中国页岩气行业供给情况</w:t>
      </w:r>
    </w:p>
    <w:p>
      <w:pPr>
        <w:spacing w:after="150"/>
      </w:pPr>
      <w:r>
        <w:rPr/>
        <w:t xml:space="preserve">图表：2022-2023年中国页岩气行业市场规模</w:t>
      </w:r>
    </w:p>
    <w:p>
      <w:pPr>
        <w:spacing w:after="150"/>
      </w:pPr>
      <w:r>
        <w:rPr/>
        <w:t xml:space="preserve">图表：2023年中国页岩气行业负债规模分析</w:t>
      </w:r>
    </w:p>
    <w:p>
      <w:pPr>
        <w:spacing w:after="150"/>
      </w:pPr>
      <w:r>
        <w:rPr/>
        <w:t xml:space="preserve">图表：2022-2023年中国页岩气行业市场产品价格走势</w:t>
      </w:r>
    </w:p>
    <w:p>
      <w:pPr>
        <w:spacing w:after="150"/>
      </w:pPr>
      <w:r>
        <w:rPr/>
        <w:t xml:space="preserve">图表：2024-2029年中国页岩气行业市场产品价格趋势预测</w:t>
      </w:r>
    </w:p>
    <w:p>
      <w:pPr>
        <w:spacing w:after="150"/>
      </w:pPr>
      <w:r>
        <w:rPr/>
        <w:t xml:space="preserve">图表：2022-2023年中国页岩气行业利润规模及增长速度</w:t>
      </w:r>
    </w:p>
    <w:p>
      <w:pPr>
        <w:spacing w:after="150"/>
      </w:pPr>
      <w:r>
        <w:rPr/>
        <w:t xml:space="preserve">图表：2022-2023年中国页岩气行业销售收入</w:t>
      </w:r>
    </w:p>
    <w:p>
      <w:pPr>
        <w:spacing w:after="150"/>
      </w:pPr>
      <w:r>
        <w:rPr/>
        <w:t xml:space="preserve">图表：2022-2023年中国页岩气行业销售利润率</w:t>
      </w:r>
    </w:p>
    <w:p>
      <w:pPr>
        <w:spacing w:after="150"/>
      </w:pPr>
      <w:r>
        <w:rPr/>
        <w:t xml:space="preserve">图表：2019-2023年中国页岩气行业总资产利润率</w:t>
      </w:r>
    </w:p>
    <w:p>
      <w:pPr>
        <w:spacing w:after="150"/>
      </w:pPr>
      <w:r>
        <w:rPr/>
        <w:t xml:space="preserve">图表：2022-2023年中国页岩气行业净资产利润率</w:t>
      </w:r>
    </w:p>
    <w:p>
      <w:pPr>
        <w:spacing w:after="150"/>
      </w:pPr>
      <w:r>
        <w:rPr/>
        <w:t xml:space="preserve">图表：2019-2023年中国页岩气行业总资产增长率</w:t>
      </w:r>
    </w:p>
    <w:p>
      <w:pPr>
        <w:spacing w:after="150"/>
      </w:pPr>
      <w:r>
        <w:rPr/>
        <w:t xml:space="preserve">图表：2022-2023年中国页岩气行业净资产增长率</w:t>
      </w:r>
    </w:p>
    <w:p>
      <w:pPr>
        <w:spacing w:after="150"/>
      </w:pPr>
      <w:r>
        <w:rPr/>
        <w:t xml:space="preserve">图表：2022-2023年中国页岩气行业资产负债率</w:t>
      </w:r>
    </w:p>
    <w:p>
      <w:pPr>
        <w:spacing w:after="150"/>
      </w:pPr>
      <w:r>
        <w:rPr/>
        <w:t xml:space="preserve">图表：2022-2023年中国页岩气行业速动比率</w:t>
      </w:r>
    </w:p>
    <w:p>
      <w:pPr>
        <w:spacing w:after="150"/>
      </w:pPr>
      <w:r>
        <w:rPr/>
        <w:t xml:space="preserve">图表：2022-2023年中国页岩气行业流动比率</w:t>
      </w:r>
    </w:p>
    <w:p>
      <w:pPr>
        <w:spacing w:after="150"/>
      </w:pPr>
      <w:r>
        <w:rPr/>
        <w:t xml:space="preserve">图表：2019-2023年中国页岩气行业总资产周转率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本文地址：https://www.51baogao.cn/baogao/20231218/469181.shtml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218/4691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页岩气产业市场发展分析及竞争格局与投资机会研究报告(2024-2029版)</dc:title>
  <dc:description>页岩气产业市场发展分析及竞争格局与投资机会研究报告(2024-2029版)</dc:description>
  <dc:subject>页岩气产业市场发展分析及竞争格局与投资机会研究报告(2024-2029版)</dc:subject>
  <cp:keywords>研究报告</cp:keywords>
  <cp:category>研究报告</cp:category>
  <cp:lastModifiedBy>北京中道泰和信息咨询有限公司</cp:lastModifiedBy>
  <dcterms:created xsi:type="dcterms:W3CDTF">2024-01-25T23:49:40+08:00</dcterms:created>
  <dcterms:modified xsi:type="dcterms:W3CDTF">2024-01-25T23:49:40+08:00</dcterms:modified>
</cp:coreProperties>
</file>

<file path=docProps/custom.xml><?xml version="1.0" encoding="utf-8"?>
<Properties xmlns="http://schemas.openxmlformats.org/officeDocument/2006/custom-properties" xmlns:vt="http://schemas.openxmlformats.org/officeDocument/2006/docPropsVTypes"/>
</file>