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中国军工行业市场发展分析及竞争格局与投资前景研究报告(2024-2029版)</w:t>
      </w:r>
    </w:p>
    <w:p>
      <w:pPr>
        <w:spacing w:after="150"/>
      </w:pPr>
      <w:r>
        <w:rPr>
          <w:b w:val="1"/>
          <w:bCs w:val="1"/>
        </w:rPr>
        <w:t xml:space="preserve">报告简介</w:t>
      </w:r>
    </w:p>
    <w:p>
      <w:pPr>
        <w:spacing w:after="150"/>
      </w:pPr>
      <w:r>
        <w:rPr/>
        <w:t xml:space="preserve">军工产业指主要为国防建设服务，直接为部队提供武器装备的工业。在我国，主要是指主要为国防建设服务，直接为部队提供武器装备和其它军需物资的工业部门和工厂。</w:t>
      </w:r>
    </w:p>
    <w:p>
      <w:pPr>
        <w:spacing w:after="150"/>
      </w:pPr>
      <w:r>
        <w:rPr/>
        <w:t xml:space="preserve">军工产业是国民经济的重要组成部分，其在投资、消费和出口等方面均对国民经济具有重要意义。当前，中国军队的机械化、信息化发展任务繁重，军工产业具有广阔发展空间。在国民经济以保证增长和促进就业为首要任务时，合理利用军工产业，扩大内需、促进就业并刺激经济增长，应可成为一个重要思路。而对于军工产业而言，国家级的产业振兴规划更是借力发展、做大做强的良好时机。</w:t>
      </w:r>
    </w:p>
    <w:p>
      <w:pPr>
        <w:spacing w:after="150"/>
      </w:pPr>
      <w:r>
        <w:rPr/>
        <w:t xml:space="preserve">在投资方面，军费投放于军工产业后，除企业人员费用之外，剩余部分即转换为设备投资和基础设施建设投资。军工产业的投资有如下特点：单位项目规模较大，技术含量较高，拉动效应明显等。具体而言，在规模方面，军工产业有“高投入、高产出”特点，一方面属于技术密集型和资金密集型产业，一方面又往往带有大工业特色，其设备投资多集中于大型装备制造业，如重型水压机，系列数控机床等。这种投资可以直接带动装备制造业的发展。其基础设施建设投资则往往规模较大，例如船台船坞、大型厂房、发动机试车台等设施。从收益比看，高附加值的制造业投资收益比远高于单纯的道路等基础设施建设，特别是在某些发达地区，高速公路等建设已经存在边际效应递减趋势。此外，装备现代化通常也要求军队使用更加现代化的基础设施。例如，新型舰艇的使用，要求海军新建或改扩建码头设施，使用新型后勤保障装备等，这必然会带动更多的配套投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军工产业市场概述 </w:t>
      </w:r>
    </w:p>
    <w:p>
      <w:pPr>
        <w:spacing w:after="150"/>
      </w:pPr>
      <w:r>
        <w:rPr/>
        <w:t xml:space="preserve">第一节 行业定义 </w:t>
      </w:r>
    </w:p>
    <w:p>
      <w:pPr>
        <w:spacing w:after="150"/>
      </w:pPr>
      <w:r>
        <w:rPr/>
        <w:t xml:space="preserve">第二节 行业属性 </w:t>
      </w:r>
    </w:p>
    <w:p>
      <w:pPr>
        <w:spacing w:after="150"/>
      </w:pPr>
      <w:r>
        <w:rPr/>
        <w:t xml:space="preserve">第三节 行业关键成功要素 </w:t>
      </w:r>
    </w:p>
    <w:p>
      <w:pPr>
        <w:spacing w:after="150"/>
      </w:pPr>
      <w:r>
        <w:rPr/>
        <w:t xml:space="preserve">第四节 产业链分析 </w:t>
      </w:r>
    </w:p>
    <w:p>
      <w:pPr>
        <w:spacing w:after="150"/>
      </w:pPr>
      <w:r>
        <w:rPr>
          <w:b w:val="1"/>
          <w:bCs w:val="1"/>
        </w:rPr>
        <w:t xml:space="preserve">第二章 中国军工产业链发展状况分析 </w:t>
      </w:r>
    </w:p>
    <w:p>
      <w:pPr>
        <w:spacing w:after="150"/>
      </w:pPr>
      <w:r>
        <w:rPr/>
        <w:t xml:space="preserve">第一节 上游行业发展状况 </w:t>
      </w:r>
    </w:p>
    <w:p>
      <w:pPr>
        <w:spacing w:after="150"/>
      </w:pPr>
      <w:r>
        <w:rPr/>
        <w:t xml:space="preserve">第二节 下游行业发展状况 </w:t>
      </w:r>
    </w:p>
    <w:p>
      <w:pPr>
        <w:spacing w:after="150"/>
      </w:pPr>
      <w:r>
        <w:rPr/>
        <w:t xml:space="preserve">第三节 相关行业发展状况 </w:t>
      </w:r>
    </w:p>
    <w:p>
      <w:pPr>
        <w:spacing w:after="150"/>
      </w:pPr>
      <w:r>
        <w:rPr>
          <w:b w:val="1"/>
          <w:bCs w:val="1"/>
        </w:rPr>
        <w:t xml:space="preserve">第三章 中国军工产业发展分析 </w:t>
      </w:r>
    </w:p>
    <w:p>
      <w:pPr>
        <w:spacing w:after="150"/>
      </w:pPr>
      <w:r>
        <w:rPr/>
        <w:t xml:space="preserve">第一节 中国军工产业发展现状 </w:t>
      </w:r>
    </w:p>
    <w:p>
      <w:pPr>
        <w:spacing w:after="150"/>
      </w:pPr>
      <w:r>
        <w:rPr/>
        <w:t xml:space="preserve">第二节 中国军工产业经济运行现状 </w:t>
      </w:r>
    </w:p>
    <w:p>
      <w:pPr>
        <w:spacing w:after="150"/>
      </w:pPr>
      <w:r>
        <w:rPr/>
        <w:t xml:space="preserve">第三节 中国军工产业存在的问题及发展障碍分析 </w:t>
      </w:r>
    </w:p>
    <w:p>
      <w:pPr>
        <w:spacing w:after="150"/>
      </w:pPr>
      <w:r>
        <w:rPr/>
        <w:t xml:space="preserve">第四节 中国军工产业发展趋势 </w:t>
      </w:r>
    </w:p>
    <w:p>
      <w:pPr>
        <w:spacing w:after="150"/>
      </w:pPr>
      <w:r>
        <w:rPr>
          <w:b w:val="1"/>
          <w:bCs w:val="1"/>
        </w:rPr>
        <w:t xml:space="preserve">第四章 中国军工市场现状及发展趋势 </w:t>
      </w:r>
    </w:p>
    <w:p>
      <w:pPr>
        <w:spacing w:after="150"/>
      </w:pPr>
      <w:r>
        <w:rPr/>
        <w:t xml:space="preserve">第一节 中国军工市场供给状况 </w:t>
      </w:r>
    </w:p>
    <w:p>
      <w:pPr>
        <w:spacing w:after="150"/>
      </w:pPr>
      <w:r>
        <w:rPr/>
        <w:t xml:space="preserve">第二节 中国军工市场需求状况 </w:t>
      </w:r>
    </w:p>
    <w:p>
      <w:pPr>
        <w:spacing w:after="150"/>
      </w:pPr>
      <w:r>
        <w:rPr/>
        <w:t xml:space="preserve">第三节 中国军工市场存在的问题及障碍 </w:t>
      </w:r>
    </w:p>
    <w:p>
      <w:pPr>
        <w:spacing w:after="150"/>
      </w:pPr>
      <w:r>
        <w:rPr/>
        <w:t xml:space="preserve">第四节 中国军工市场发展潜力及发展趋势 </w:t>
      </w:r>
    </w:p>
    <w:p>
      <w:pPr>
        <w:spacing w:after="150"/>
      </w:pPr>
      <w:r>
        <w:rPr>
          <w:b w:val="1"/>
          <w:bCs w:val="1"/>
        </w:rPr>
        <w:t xml:space="preserve">第五章 中国军工产业基本竞争战略 </w:t>
      </w:r>
    </w:p>
    <w:p>
      <w:pPr>
        <w:spacing w:after="150"/>
      </w:pPr>
      <w:r>
        <w:rPr/>
        <w:t xml:space="preserve">第一节 成本领先战略 </w:t>
      </w:r>
    </w:p>
    <w:p>
      <w:pPr>
        <w:spacing w:after="150"/>
      </w:pPr>
      <w:r>
        <w:rPr/>
        <w:t xml:space="preserve">一、竞争战略的类型 </w:t>
      </w:r>
    </w:p>
    <w:p>
      <w:pPr>
        <w:spacing w:after="150"/>
      </w:pPr>
      <w:r>
        <w:rPr/>
        <w:t xml:space="preserve">二、竞争战略的适用条件及组织要求 </w:t>
      </w:r>
    </w:p>
    <w:p>
      <w:pPr>
        <w:spacing w:after="150"/>
      </w:pPr>
      <w:r>
        <w:rPr/>
        <w:t xml:space="preserve">三、竞争战略的收益及风险 </w:t>
      </w:r>
    </w:p>
    <w:p>
      <w:pPr>
        <w:spacing w:after="150"/>
      </w:pPr>
      <w:r>
        <w:rPr/>
        <w:t xml:space="preserve">第二节 差异化竞争战略 </w:t>
      </w:r>
    </w:p>
    <w:p>
      <w:pPr>
        <w:spacing w:after="150"/>
      </w:pPr>
      <w:r>
        <w:rPr/>
        <w:t xml:space="preserve">第三节 集中化竞争战略 </w:t>
      </w:r>
    </w:p>
    <w:p>
      <w:pPr>
        <w:spacing w:after="150"/>
      </w:pPr>
      <w:r>
        <w:rPr>
          <w:b w:val="1"/>
          <w:bCs w:val="1"/>
        </w:rPr>
        <w:t xml:space="preserve">第六章 中国军工产业市场竞争策略分析 </w:t>
      </w:r>
    </w:p>
    <w:p>
      <w:pPr>
        <w:spacing w:after="150"/>
      </w:pPr>
      <w:r>
        <w:rPr/>
        <w:t xml:space="preserve">第一节 军工产业市场五种竞争动力模式结构 </w:t>
      </w:r>
    </w:p>
    <w:p>
      <w:pPr>
        <w:spacing w:after="150"/>
      </w:pPr>
      <w:r>
        <w:rPr/>
        <w:t xml:space="preserve">一、行业内现有企业的竞争 </w:t>
      </w:r>
    </w:p>
    <w:p>
      <w:pPr>
        <w:spacing w:after="150"/>
      </w:pPr>
      <w:r>
        <w:rPr/>
        <w:t xml:space="preserve">二、新进入者的威胁 </w:t>
      </w:r>
    </w:p>
    <w:p>
      <w:pPr>
        <w:spacing w:after="150"/>
      </w:pPr>
      <w:r>
        <w:rPr/>
        <w:t xml:space="preserve">三、替代品的威胁 </w:t>
      </w:r>
    </w:p>
    <w:p>
      <w:pPr>
        <w:spacing w:after="150"/>
      </w:pPr>
      <w:r>
        <w:rPr/>
        <w:t xml:space="preserve">四、供应商的讨价还价能力 </w:t>
      </w:r>
    </w:p>
    <w:p>
      <w:pPr>
        <w:spacing w:after="150"/>
      </w:pPr>
      <w:r>
        <w:rPr/>
        <w:t xml:space="preserve">五、购买者的讨价还价能力 </w:t>
      </w:r>
    </w:p>
    <w:p>
      <w:pPr>
        <w:spacing w:after="150"/>
      </w:pPr>
      <w:r>
        <w:rPr/>
        <w:t xml:space="preserve">第二节 军工产业市场核心竞争力的塑造要素 </w:t>
      </w:r>
    </w:p>
    <w:p>
      <w:pPr>
        <w:spacing w:after="150"/>
      </w:pPr>
      <w:r>
        <w:rPr/>
        <w:t xml:space="preserve">一、反应速度 </w:t>
      </w:r>
    </w:p>
    <w:p>
      <w:pPr>
        <w:spacing w:after="150"/>
      </w:pPr>
      <w:r>
        <w:rPr/>
        <w:t xml:space="preserve">二、一贯性 </w:t>
      </w:r>
    </w:p>
    <w:p>
      <w:pPr>
        <w:spacing w:after="150"/>
      </w:pPr>
      <w:r>
        <w:rPr/>
        <w:t xml:space="preserve">三、弹性 </w:t>
      </w:r>
    </w:p>
    <w:p>
      <w:pPr>
        <w:spacing w:after="150"/>
      </w:pPr>
      <w:r>
        <w:rPr/>
        <w:t xml:space="preserve">四、敏锐性 </w:t>
      </w:r>
    </w:p>
    <w:p>
      <w:pPr>
        <w:spacing w:after="150"/>
      </w:pPr>
      <w:r>
        <w:rPr/>
        <w:t xml:space="preserve">五、创造性 </w:t>
      </w:r>
    </w:p>
    <w:p>
      <w:pPr>
        <w:spacing w:after="150"/>
      </w:pPr>
      <w:r>
        <w:rPr>
          <w:b w:val="1"/>
          <w:bCs w:val="1"/>
        </w:rPr>
        <w:t xml:space="preserve">第七章 中国军工产业市场营销策略竞争分析 </w:t>
      </w:r>
    </w:p>
    <w:p>
      <w:pPr>
        <w:spacing w:after="150"/>
      </w:pPr>
      <w:r>
        <w:rPr/>
        <w:t xml:space="preserve">第一节 市场产品策略 </w:t>
      </w:r>
    </w:p>
    <w:p>
      <w:pPr>
        <w:spacing w:after="150"/>
      </w:pPr>
      <w:r>
        <w:rPr/>
        <w:t xml:space="preserve">第二节 市场渠道策略 </w:t>
      </w:r>
    </w:p>
    <w:p>
      <w:pPr>
        <w:spacing w:after="150"/>
      </w:pPr>
      <w:r>
        <w:rPr/>
        <w:t xml:space="preserve">第三节 市场价格策略 </w:t>
      </w:r>
    </w:p>
    <w:p>
      <w:pPr>
        <w:spacing w:after="150"/>
      </w:pPr>
      <w:r>
        <w:rPr/>
        <w:t xml:space="preserve">第四节 广告媒体策略 </w:t>
      </w:r>
    </w:p>
    <w:p>
      <w:pPr>
        <w:spacing w:after="150"/>
      </w:pPr>
      <w:r>
        <w:rPr/>
        <w:t xml:space="preserve">第五节 客户服务策略 </w:t>
      </w:r>
    </w:p>
    <w:p>
      <w:pPr>
        <w:spacing w:after="150"/>
      </w:pPr>
      <w:r>
        <w:rPr>
          <w:b w:val="1"/>
          <w:bCs w:val="1"/>
        </w:rPr>
        <w:t xml:space="preserve">第八章 2023年中国军工产业竞争格局分析 </w:t>
      </w:r>
    </w:p>
    <w:p>
      <w:pPr>
        <w:spacing w:after="150"/>
      </w:pPr>
      <w:r>
        <w:rPr/>
        <w:t xml:space="preserve">第一节 2023年中国军工产业竞争现状分析 </w:t>
      </w:r>
    </w:p>
    <w:p>
      <w:pPr>
        <w:spacing w:after="150"/>
      </w:pPr>
      <w:r>
        <w:rPr/>
        <w:t xml:space="preserve">一、技术竞争分析 </w:t>
      </w:r>
    </w:p>
    <w:p>
      <w:pPr>
        <w:spacing w:after="150"/>
      </w:pPr>
      <w:r>
        <w:rPr/>
        <w:t xml:space="preserve">二、成本竞争分析 </w:t>
      </w:r>
    </w:p>
    <w:p>
      <w:pPr>
        <w:spacing w:after="150"/>
      </w:pPr>
      <w:r>
        <w:rPr/>
        <w:t xml:space="preserve">三、价格竞争分析 </w:t>
      </w:r>
    </w:p>
    <w:p>
      <w:pPr>
        <w:spacing w:after="150"/>
      </w:pPr>
      <w:r>
        <w:rPr/>
        <w:t xml:space="preserve">第二节 2023年中国军工产业集中度分析 </w:t>
      </w:r>
    </w:p>
    <w:p>
      <w:pPr>
        <w:spacing w:after="150"/>
      </w:pPr>
      <w:r>
        <w:rPr/>
        <w:t xml:space="preserve">一、军工企业分布分析 </w:t>
      </w:r>
    </w:p>
    <w:p>
      <w:pPr>
        <w:spacing w:after="150"/>
      </w:pPr>
      <w:r>
        <w:rPr/>
        <w:t xml:space="preserve">二、军工市场集中度分析 </w:t>
      </w:r>
    </w:p>
    <w:p>
      <w:pPr>
        <w:spacing w:after="150"/>
      </w:pPr>
      <w:r>
        <w:rPr>
          <w:b w:val="1"/>
          <w:bCs w:val="1"/>
        </w:rPr>
        <w:t xml:space="preserve">第九章 领先企业在中国军工产业市场竞争策略研究 </w:t>
      </w:r>
    </w:p>
    <w:p>
      <w:pPr>
        <w:spacing w:after="150"/>
      </w:pPr>
      <w:r>
        <w:rPr/>
        <w:t xml:space="preserve">第一节 中国航天科技集团有限公司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第二节 中国航天科工集团公司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第三节 中国航空工业集团有限公司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第四节 中国船舶重工集团公司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第五节 中国船舶工业集团有限公司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第六节 中国兵器装备集团有限公司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第七节 中国核工业集团有限公司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第八节 中国兵器工业集团有限公司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第九节 中国核工业建设集团有限公司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第十节 中国电子科技集团有限公司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b w:val="1"/>
          <w:bCs w:val="1"/>
        </w:rPr>
        <w:t xml:space="preserve">第十章 中国军工产业市场发展预测 </w:t>
      </w:r>
    </w:p>
    <w:p>
      <w:pPr>
        <w:spacing w:after="150"/>
      </w:pPr>
      <w:r>
        <w:rPr/>
        <w:t xml:space="preserve">第一节 中国军工产业发展环境预测 </w:t>
      </w:r>
    </w:p>
    <w:p>
      <w:pPr>
        <w:spacing w:after="150"/>
      </w:pPr>
      <w:r>
        <w:rPr/>
        <w:t xml:space="preserve">一、经济环境预测 </w:t>
      </w:r>
    </w:p>
    <w:p>
      <w:pPr>
        <w:spacing w:after="150"/>
      </w:pPr>
      <w:r>
        <w:rPr/>
        <w:t xml:space="preserve">二、社会环境预测 </w:t>
      </w:r>
    </w:p>
    <w:p>
      <w:pPr>
        <w:spacing w:after="150"/>
      </w:pPr>
      <w:r>
        <w:rPr/>
        <w:t xml:space="preserve">三、政策环境预测 </w:t>
      </w:r>
    </w:p>
    <w:p>
      <w:pPr>
        <w:spacing w:after="150"/>
      </w:pPr>
      <w:r>
        <w:rPr/>
        <w:t xml:space="preserve">四、技术环境预测 </w:t>
      </w:r>
    </w:p>
    <w:p>
      <w:pPr>
        <w:spacing w:after="150"/>
      </w:pPr>
      <w:r>
        <w:rPr/>
        <w:t xml:space="preserve">第二节 中国军工产业发展预测 </w:t>
      </w:r>
    </w:p>
    <w:p>
      <w:pPr>
        <w:spacing w:after="150"/>
      </w:pPr>
      <w:r>
        <w:rPr/>
        <w:t xml:space="preserve">一、产业竞争要素预测 </w:t>
      </w:r>
    </w:p>
    <w:p>
      <w:pPr>
        <w:spacing w:after="150"/>
      </w:pPr>
      <w:r>
        <w:rPr/>
        <w:t xml:space="preserve">二、产业结构预测 </w:t>
      </w:r>
    </w:p>
    <w:p>
      <w:pPr>
        <w:spacing w:after="150"/>
      </w:pPr>
      <w:r>
        <w:rPr/>
        <w:t xml:space="preserve">三、产业转移趋势 </w:t>
      </w:r>
    </w:p>
    <w:p>
      <w:pPr>
        <w:spacing w:after="150"/>
      </w:pPr>
      <w:r>
        <w:rPr/>
        <w:t xml:space="preserve">四、产业一体化预测 </w:t>
      </w:r>
    </w:p>
    <w:p>
      <w:pPr>
        <w:spacing w:after="150"/>
      </w:pPr>
      <w:r>
        <w:rPr/>
        <w:t xml:space="preserve">五、产业运营模式预测 </w:t>
      </w:r>
    </w:p>
    <w:p>
      <w:pPr>
        <w:spacing w:after="150"/>
      </w:pPr>
      <w:r>
        <w:rPr/>
        <w:t xml:space="preserve">第三节 中国军工市场发展预测 </w:t>
      </w:r>
    </w:p>
    <w:p>
      <w:pPr>
        <w:spacing w:after="150"/>
      </w:pPr>
      <w:r>
        <w:rPr/>
        <w:t xml:space="preserve">一、2024-2029年中国军工市场需求预测 </w:t>
      </w:r>
    </w:p>
    <w:p>
      <w:pPr>
        <w:spacing w:after="150"/>
      </w:pPr>
      <w:r>
        <w:rPr/>
        <w:t xml:space="preserve">二、2024-2029年中国军工市场结构预测 </w:t>
      </w:r>
    </w:p>
    <w:p>
      <w:pPr>
        <w:spacing w:after="150"/>
      </w:pPr>
      <w:r>
        <w:rPr/>
        <w:t xml:space="preserve">三、2024-2029年中国军工市场集中度预测 </w:t>
      </w:r>
    </w:p>
    <w:p>
      <w:pPr>
        <w:spacing w:after="150"/>
      </w:pPr>
      <w:r>
        <w:rPr/>
        <w:t xml:space="preserve">四、2024-2029年中国军工市场供给预测 </w:t>
      </w:r>
    </w:p>
    <w:p>
      <w:pPr>
        <w:spacing w:after="150"/>
      </w:pPr>
      <w:r>
        <w:rPr/>
        <w:t xml:space="preserve">五、2024-2029年中国军工市场价格预测 </w:t>
      </w:r>
    </w:p>
    <w:p>
      <w:pPr>
        <w:spacing w:after="150"/>
      </w:pPr>
      <w:r>
        <w:rPr>
          <w:b w:val="1"/>
          <w:bCs w:val="1"/>
        </w:rPr>
        <w:t xml:space="preserve">第十一章 中国军工产业市场投资机会与风险 </w:t>
      </w:r>
    </w:p>
    <w:p>
      <w:pPr>
        <w:spacing w:after="150"/>
      </w:pPr>
      <w:r>
        <w:rPr/>
        <w:t xml:space="preserve">第一节 中国军工产业市场投资优势分析 </w:t>
      </w:r>
    </w:p>
    <w:p>
      <w:pPr>
        <w:spacing w:after="150"/>
      </w:pPr>
      <w:r>
        <w:rPr/>
        <w:t xml:space="preserve">第二节 中国军工产业市场投资劣势分析 </w:t>
      </w:r>
    </w:p>
    <w:p>
      <w:pPr>
        <w:spacing w:after="150"/>
      </w:pPr>
      <w:r>
        <w:rPr/>
        <w:t xml:space="preserve">第三节 中国军工产业市场投资机会分析 </w:t>
      </w:r>
    </w:p>
    <w:p>
      <w:pPr>
        <w:spacing w:after="150"/>
      </w:pPr>
      <w:r>
        <w:rPr/>
        <w:t xml:space="preserve">第四节 中国军工产业市场投资风险分析 </w:t>
      </w:r>
    </w:p>
    <w:p>
      <w:pPr>
        <w:spacing w:after="150"/>
      </w:pPr>
      <w:r>
        <w:rPr>
          <w:b w:val="1"/>
          <w:bCs w:val="1"/>
        </w:rPr>
        <w:t xml:space="preserve">第十二章 中国军工产业市场竞争策略建议 </w:t>
      </w:r>
    </w:p>
    <w:p>
      <w:pPr>
        <w:spacing w:after="150"/>
      </w:pPr>
      <w:r>
        <w:rPr/>
        <w:t xml:space="preserve">第一节 中国军工产业竞争战略建议 </w:t>
      </w:r>
    </w:p>
    <w:p>
      <w:pPr>
        <w:spacing w:after="150"/>
      </w:pPr>
      <w:r>
        <w:rPr/>
        <w:t xml:space="preserve">一、竞争战略选择建议 </w:t>
      </w:r>
    </w:p>
    <w:p>
      <w:pPr>
        <w:spacing w:after="150"/>
      </w:pPr>
      <w:r>
        <w:rPr/>
        <w:t xml:space="preserve">二、产业升级策略建议 </w:t>
      </w:r>
    </w:p>
    <w:p>
      <w:pPr>
        <w:spacing w:after="150"/>
      </w:pPr>
      <w:r>
        <w:rPr/>
        <w:t xml:space="preserve">三、产业转移策略建议 </w:t>
      </w:r>
    </w:p>
    <w:p>
      <w:pPr>
        <w:spacing w:after="150"/>
      </w:pPr>
      <w:r>
        <w:rPr/>
        <w:t xml:space="preserve">四、价值链定位建议 </w:t>
      </w:r>
    </w:p>
    <w:p>
      <w:pPr>
        <w:spacing w:after="150"/>
      </w:pPr>
      <w:r>
        <w:rPr/>
        <w:t xml:space="preserve">第二节 中国军工产业竞争策略建议 </w:t>
      </w:r>
    </w:p>
    <w:p>
      <w:pPr>
        <w:spacing w:after="150"/>
      </w:pPr>
      <w:r>
        <w:rPr/>
        <w:t xml:space="preserve">一、核心竞争力塑造建议 </w:t>
      </w:r>
    </w:p>
    <w:p>
      <w:pPr>
        <w:spacing w:after="150"/>
      </w:pPr>
      <w:r>
        <w:rPr/>
        <w:t xml:space="preserve">二、并购重组策略建议 </w:t>
      </w:r>
    </w:p>
    <w:p>
      <w:pPr>
        <w:spacing w:after="150"/>
      </w:pPr>
      <w:r>
        <w:rPr/>
        <w:t xml:space="preserve">三、经营模式策略建议 </w:t>
      </w:r>
    </w:p>
    <w:p>
      <w:pPr>
        <w:spacing w:after="150"/>
      </w:pPr>
      <w:r>
        <w:rPr/>
        <w:t xml:space="preserve">四、产业资源整合建议 </w:t>
      </w:r>
    </w:p>
    <w:p>
      <w:pPr>
        <w:spacing w:after="150"/>
      </w:pPr>
      <w:r>
        <w:rPr/>
        <w:t xml:space="preserve">五、产业联盟策略建议 </w:t>
      </w:r>
    </w:p>
    <w:p>
      <w:pPr>
        <w:spacing w:after="150"/>
      </w:pPr>
      <w:r>
        <w:rPr>
          <w:b w:val="1"/>
          <w:bCs w:val="1"/>
        </w:rPr>
        <w:t xml:space="preserve">第十三章 2024-2029年中国军工行业企业经营战略建议 </w:t>
      </w:r>
    </w:p>
    <w:p>
      <w:pPr>
        <w:spacing w:after="150"/>
      </w:pPr>
      <w:r>
        <w:rPr/>
        <w:t xml:space="preserve">第一节 2024-2029年军工行业企业的标杆管理 </w:t>
      </w:r>
    </w:p>
    <w:p>
      <w:pPr>
        <w:spacing w:after="150"/>
      </w:pPr>
      <w:r>
        <w:rPr/>
        <w:t xml:space="preserve">一、国内企业的经验借鉴 </w:t>
      </w:r>
    </w:p>
    <w:p>
      <w:pPr>
        <w:spacing w:after="150"/>
      </w:pPr>
      <w:r>
        <w:rPr/>
        <w:t xml:space="preserve">二、国外企业的经验借鉴 </w:t>
      </w:r>
    </w:p>
    <w:p>
      <w:pPr>
        <w:spacing w:after="150"/>
      </w:pPr>
      <w:r>
        <w:rPr/>
        <w:t xml:space="preserve">第二节 2024-2029年军工行业企业的资本运作模式 </w:t>
      </w:r>
    </w:p>
    <w:p>
      <w:pPr>
        <w:spacing w:after="150"/>
      </w:pPr>
      <w:r>
        <w:rPr/>
        <w:t xml:space="preserve">一、军工行业企业国内资本市场的运作建议 </w:t>
      </w:r>
    </w:p>
    <w:p>
      <w:pPr>
        <w:spacing w:after="150"/>
      </w:pPr>
      <w:r>
        <w:rPr/>
        <w:t xml:space="preserve">二、军工行业企业海外资本市场的运作建议 </w:t>
      </w:r>
    </w:p>
    <w:p>
      <w:pPr>
        <w:spacing w:after="150"/>
      </w:pPr>
      <w:r>
        <w:rPr/>
        <w:t xml:space="preserve">第三节 2024-2029年军工行业企业营销模式建议 </w:t>
      </w:r>
    </w:p>
    <w:p>
      <w:pPr>
        <w:spacing w:after="150"/>
      </w:pPr>
      <w:r>
        <w:rPr/>
        <w:t xml:space="preserve">一、军工行业企业的国内营销模式建议 </w:t>
      </w:r>
    </w:p>
    <w:p>
      <w:pPr>
        <w:spacing w:after="150"/>
      </w:pPr>
      <w:r>
        <w:rPr/>
        <w:t xml:space="preserve">二、军工行业企业海外营销模式建议 </w:t>
      </w:r>
    </w:p>
    <w:p>
      <w:pPr>
        <w:spacing w:after="150"/>
      </w:pPr>
      <w:r>
        <w:rPr>
          <w:b w:val="1"/>
          <w:bCs w:val="1"/>
        </w:rPr>
        <w:t xml:space="preserve">第十四章 中道泰和投资的建议及观点 </w:t>
      </w:r>
    </w:p>
    <w:p>
      <w:pPr>
        <w:spacing w:after="150"/>
      </w:pPr>
      <w:r>
        <w:rPr/>
        <w:t xml:space="preserve">第一节 军工行业发展战略研究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图表目录</w:t>
      </w:r>
    </w:p>
    <w:p>
      <w:pPr>
        <w:spacing w:after="150"/>
      </w:pPr>
      <w:r>
        <w:rPr/>
        <w:t xml:space="preserve">图表：2019-2023年全国财政安排国防支出预算(亿元) </w:t>
      </w:r>
    </w:p>
    <w:p>
      <w:pPr>
        <w:spacing w:after="150"/>
      </w:pPr>
      <w:r>
        <w:rPr/>
        <w:t xml:space="preserve">图表：2024-2029年中国军工市场需求预测 </w:t>
      </w:r>
    </w:p>
    <w:p>
      <w:pPr>
        <w:spacing w:after="150"/>
      </w:pPr>
      <w:r>
        <w:rPr/>
        <w:t xml:space="preserve">图表：军工行业生命周期</w:t>
      </w:r>
    </w:p>
    <w:p>
      <w:pPr>
        <w:spacing w:after="150"/>
      </w:pPr>
      <w:r>
        <w:rPr/>
        <w:t xml:space="preserve">图表：军工行业产业链结构</w:t>
      </w:r>
    </w:p>
    <w:p>
      <w:pPr>
        <w:spacing w:after="150"/>
      </w:pPr>
      <w:r>
        <w:rPr/>
        <w:t xml:space="preserve">图表：2023年全球军工行业市场规模</w:t>
      </w:r>
    </w:p>
    <w:p>
      <w:pPr>
        <w:spacing w:after="150"/>
      </w:pPr>
      <w:r>
        <w:rPr/>
        <w:t xml:space="preserve">图表：2023年中国军工行业市场规模</w:t>
      </w:r>
    </w:p>
    <w:p>
      <w:pPr>
        <w:spacing w:after="150"/>
      </w:pPr>
      <w:r>
        <w:rPr/>
        <w:t xml:space="preserve">图表：2023年中国军工市场占全球份额比较</w:t>
      </w:r>
    </w:p>
    <w:p>
      <w:pPr>
        <w:spacing w:after="150"/>
      </w:pPr>
      <w:r>
        <w:rPr/>
        <w:t xml:space="preserve">图表：2023年军工行业集中度</w:t>
      </w:r>
    </w:p>
    <w:p>
      <w:pPr>
        <w:spacing w:after="150"/>
      </w:pPr>
      <w:r>
        <w:rPr/>
        <w:t xml:space="preserve">图表：2023年军工市场价格走势</w:t>
      </w:r>
    </w:p>
    <w:p>
      <w:pPr>
        <w:spacing w:after="150"/>
      </w:pPr>
      <w:r>
        <w:rPr/>
        <w:t xml:space="preserve">图表：2023年军工行业重要数据指标比较</w:t>
      </w:r>
    </w:p>
    <w:p>
      <w:pPr>
        <w:spacing w:after="150"/>
      </w:pPr>
      <w:r>
        <w:rPr/>
        <w:t xml:space="preserve">图表：2024-2029年军工行业市场规模预测</w:t>
      </w:r>
    </w:p>
    <w:p>
      <w:pPr>
        <w:spacing w:after="150"/>
      </w:pPr>
      <w:r>
        <w:rPr/>
        <w:t xml:space="preserve">图表：2024-2029年军工行业竞争格局预测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中国军工行业市场发展分析及竞争格局与投资前景研究报告(2024-2029版)</dc:title>
  <dc:description>中国军工行业市场发展分析及竞争格局与投资前景研究报告(2024-2029版)</dc:description>
  <dc:subject>中国军工行业市场发展分析及竞争格局与投资前景研究报告(2024-2029版)</dc:subject>
  <cp:keywords>研究报告</cp:keywords>
  <cp:category>研究报告</cp:category>
  <cp:lastModifiedBy>北京中道泰和信息咨询有限公司</cp:lastModifiedBy>
  <dcterms:created xsi:type="dcterms:W3CDTF">2024-01-25T23:46:48+08:00</dcterms:created>
  <dcterms:modified xsi:type="dcterms:W3CDTF">2024-01-25T23:46:48+08:00</dcterms:modified>
</cp:coreProperties>
</file>

<file path=docProps/custom.xml><?xml version="1.0" encoding="utf-8"?>
<Properties xmlns="http://schemas.openxmlformats.org/officeDocument/2006/custom-properties" xmlns:vt="http://schemas.openxmlformats.org/officeDocument/2006/docPropsVTypes"/>
</file>