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职业学校产业市场发展分析及竞争格局与投资机会研究报告(2026-2031版)</w:t>
      </w:r>
    </w:p>
    <w:p>
      <w:pPr>
        <w:spacing w:after="150"/>
      </w:pPr>
      <w:r>
        <w:rPr>
          <w:b w:val="1"/>
          <w:bCs w:val="1"/>
        </w:rPr>
        <w:t xml:space="preserve">报告简介</w:t>
      </w:r>
    </w:p>
    <w:p>
      <w:pPr>
        <w:spacing w:after="150"/>
      </w:pPr>
      <w:r>
        <w:rPr/>
        <w:t xml:space="preserve">发展职业教育是促进中国经济、社会的发展和劳动就业的重要途径。改革开放以来，中国的职业教育有了很大的发展，但是与经济发展对熟练技术人才的需求还有相当距离，为促进职业教育的进一步改革和发展，《中国教育改革和发展纲要》提出到本世纪末，要使初中毕业生的50%～70%进入中等职业学校或者培训中心，中等职业学校在校生占高中阶段在校生的比例全国平均在60%左右。实现这一目标，面临着办学经费短缺，经费供应渠道不稳定的问题，国家对职业教育事业的财政投入每年都有增长，但还不适应职业教育事业发展的需要。</w:t>
      </w:r>
    </w:p>
    <w:p>
      <w:pPr>
        <w:spacing w:after="150"/>
      </w:pPr>
      <w:r>
        <w:rPr/>
        <w:t xml:space="preserve">对于多数学校，国家的财政投入只能维持人头费支出，校舍紧缺，设备不足问题非常突出。所以，需要充分发挥社会各方面的举办职业教育的积极性，依靠社会力量办学。尤其是鼓励企业办职业教育，许多国家发展职业教育的成功经验表明，办好职业教育，除了依靠政府外，还需要社会各方面的广泛参与。因此，职业教育法规定。</w:t>
      </w:r>
    </w:p>
    <w:p>
      <w:pPr>
        <w:spacing w:after="150"/>
      </w:pPr>
      <w:r>
        <w:rPr/>
        <w:t xml:space="preserve">本报告利用中道泰和长期对职业学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职业学校行业的市场走向和发展趋势。</w:t>
      </w:r>
    </w:p>
    <w:p>
      <w:pPr>
        <w:spacing w:after="150"/>
      </w:pPr>
      <w:r>
        <w:rPr/>
        <w:t xml:space="preserve">报告对中国职业学校行业的内外部环境、行业发展现状、产业链发展状况、市场供需、竞争格局、标杆企业、发展趋势、机会风险、发展策略与投资建议等进行了分析，并重点分析了我国职业学校行业将面临的机遇与挑战。报告将帮助职业学校企业、学术科研单位、投资企业准确了解职业学校行业最新发展动向，及早发现职业学校行业市场的空白点，机会点，增长点和盈利点……准确把握职业学校行业未被满足的市场需求和趋势，有效规避职业学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职业学校产业市场概述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中国职业学校产业链发展状况分析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中国职业学校产业发展分析</w:t>
      </w:r>
    </w:p>
    <w:p>
      <w:pPr>
        <w:spacing w:before="75" w:after="0"/>
      </w:pPr>
      <w:r>
        <w:rPr/>
        <w:t xml:space="preserve">第一节 中国职业学校产业发展现状</w:t>
      </w:r>
    </w:p>
    <w:p>
      <w:pPr>
        <w:spacing w:before="75" w:after="0"/>
      </w:pPr>
      <w:r>
        <w:rPr/>
        <w:t xml:space="preserve">第二节 中国职业学校产业经济运行现状</w:t>
      </w:r>
    </w:p>
    <w:p>
      <w:pPr>
        <w:spacing w:before="75" w:after="0"/>
      </w:pPr>
      <w:r>
        <w:rPr/>
        <w:t xml:space="preserve">第三节 中国职业学校产业存在的问题及发展障碍分析</w:t>
      </w:r>
    </w:p>
    <w:p>
      <w:pPr>
        <w:spacing w:before="75" w:after="0"/>
      </w:pPr>
      <w:r>
        <w:rPr>
          <w:b w:val="1"/>
          <w:bCs w:val="1"/>
        </w:rPr>
        <w:t xml:space="preserve">第四章 中国职业学校市场现状及发展趋势</w:t>
      </w:r>
    </w:p>
    <w:p>
      <w:pPr>
        <w:spacing w:before="75" w:after="0"/>
      </w:pPr>
      <w:r>
        <w:rPr/>
        <w:t xml:space="preserve">第一节 中国职业学校市场供给状况</w:t>
      </w:r>
    </w:p>
    <w:p>
      <w:pPr>
        <w:spacing w:before="75" w:after="0"/>
      </w:pPr>
      <w:r>
        <w:rPr/>
        <w:t xml:space="preserve">第二节 中国职业学校市场需求状况</w:t>
      </w:r>
    </w:p>
    <w:p>
      <w:pPr>
        <w:spacing w:before="75" w:after="0"/>
      </w:pPr>
      <w:r>
        <w:rPr/>
        <w:t xml:space="preserve">第三节 中国职业学校市场发展潜力及发展趋势</w:t>
      </w:r>
    </w:p>
    <w:p>
      <w:pPr>
        <w:spacing w:before="75" w:after="0"/>
      </w:pPr>
      <w:r>
        <w:rPr>
          <w:b w:val="1"/>
          <w:bCs w:val="1"/>
        </w:rPr>
        <w:t xml:space="preserve">第五章 中国职业学校产业基本竞争战略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中国职业学校产业市场竞争策略分析</w:t>
      </w:r>
    </w:p>
    <w:p>
      <w:pPr>
        <w:spacing w:before="75" w:after="0"/>
      </w:pPr>
      <w:r>
        <w:rPr/>
        <w:t xml:space="preserve">第一节 职业学校产业市场五种竞争动力模式结构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职业学校产业市场核心竞争力的塑造要素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中国职业学校产业市场营销策略竞争分析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中国职业学校产业竞争格局分析</w:t>
      </w:r>
    </w:p>
    <w:p>
      <w:pPr>
        <w:spacing w:before="75" w:after="0"/>
      </w:pPr>
      <w:r>
        <w:rPr/>
        <w:t xml:space="preserve">第一节 中国职业学校产业竞争现状分析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中国职业学校产业集中度分析</w:t>
      </w:r>
    </w:p>
    <w:p>
      <w:pPr>
        <w:spacing w:before="75" w:after="0"/>
      </w:pPr>
      <w:r>
        <w:rPr/>
        <w:t xml:space="preserve">一、职业学校企业分布分析</w:t>
      </w:r>
    </w:p>
    <w:p>
      <w:pPr>
        <w:spacing w:before="75" w:after="0"/>
      </w:pPr>
      <w:r>
        <w:rPr/>
        <w:t xml:space="preserve">二、职业学校市场集中度分析</w:t>
      </w:r>
    </w:p>
    <w:p>
      <w:pPr>
        <w:spacing w:before="75" w:after="0"/>
      </w:pPr>
      <w:r>
        <w:rPr>
          <w:b w:val="1"/>
          <w:bCs w:val="1"/>
        </w:rPr>
        <w:t xml:space="preserve">第九章 领先企业在中国职业学校产业市场竞争策略研究</w:t>
      </w:r>
    </w:p>
    <w:p>
      <w:pPr>
        <w:spacing w:before="75" w:after="0"/>
      </w:pPr>
      <w:r>
        <w:rPr/>
        <w:t xml:space="preserve">第一节 新东方烹饪学院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山东蓝翔高级技工学校</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天津职业大学</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邯郸职业技术学院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邢台职业技术学院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天津交通职业学院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北京建筑大学</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北京工业职业技术学院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安徽新华电脑专修学院</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山西财政税务专科学校</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中国职业学校产业市场发展预测</w:t>
      </w:r>
    </w:p>
    <w:p>
      <w:pPr>
        <w:spacing w:before="75" w:after="0"/>
      </w:pPr>
      <w:r>
        <w:rPr/>
        <w:t xml:space="preserve">第一节 中国职业学校产业发展环境预测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中国职业学校产业发展预测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中国职业学校市场发展预测</w:t>
      </w:r>
    </w:p>
    <w:p>
      <w:pPr>
        <w:spacing w:before="75" w:after="0"/>
      </w:pPr>
      <w:r>
        <w:rPr/>
        <w:t xml:space="preserve">一、2026-2031年中国职业学校市场需求预测</w:t>
      </w:r>
    </w:p>
    <w:p>
      <w:pPr>
        <w:spacing w:before="75" w:after="0"/>
      </w:pPr>
      <w:r>
        <w:rPr/>
        <w:t xml:space="preserve">二、2026-2031年中国职业学校市场结构预测</w:t>
      </w:r>
    </w:p>
    <w:p>
      <w:pPr>
        <w:spacing w:before="75" w:after="0"/>
      </w:pPr>
      <w:r>
        <w:rPr/>
        <w:t xml:space="preserve">三、2026-2031年中国职业学校市场集中度预测</w:t>
      </w:r>
    </w:p>
    <w:p>
      <w:pPr>
        <w:spacing w:before="75" w:after="0"/>
      </w:pPr>
      <w:r>
        <w:rPr/>
        <w:t xml:space="preserve">四、2026-2031年中国职业学校市场供给预测</w:t>
      </w:r>
    </w:p>
    <w:p>
      <w:pPr>
        <w:spacing w:before="75" w:after="0"/>
      </w:pPr>
      <w:r>
        <w:rPr/>
        <w:t xml:space="preserve">五、2026-2031年中国职业学校市场价格预测</w:t>
      </w:r>
    </w:p>
    <w:p>
      <w:pPr>
        <w:spacing w:before="75" w:after="0"/>
      </w:pPr>
      <w:r>
        <w:rPr>
          <w:b w:val="1"/>
          <w:bCs w:val="1"/>
        </w:rPr>
        <w:t xml:space="preserve">第十一章 中国职业学校产业市场投资机会与风险</w:t>
      </w:r>
    </w:p>
    <w:p>
      <w:pPr>
        <w:spacing w:before="75" w:after="0"/>
      </w:pPr>
      <w:r>
        <w:rPr/>
        <w:t xml:space="preserve">第一节 中国职业学校产业市场投资优势分析</w:t>
      </w:r>
    </w:p>
    <w:p>
      <w:pPr>
        <w:spacing w:before="75" w:after="0"/>
      </w:pPr>
      <w:r>
        <w:rPr/>
        <w:t xml:space="preserve">第二节 中国职业学校产业市场投资劣势分析</w:t>
      </w:r>
    </w:p>
    <w:p>
      <w:pPr>
        <w:spacing w:before="75" w:after="0"/>
      </w:pPr>
      <w:r>
        <w:rPr/>
        <w:t xml:space="preserve">第三节 中国职业学校产业市场投资机会分析</w:t>
      </w:r>
    </w:p>
    <w:p>
      <w:pPr>
        <w:spacing w:before="75" w:after="0"/>
      </w:pPr>
      <w:r>
        <w:rPr/>
        <w:t xml:space="preserve">第四节 中国职业学校产业市场投资风险分析</w:t>
      </w:r>
    </w:p>
    <w:p>
      <w:pPr>
        <w:spacing w:before="75" w:after="0"/>
      </w:pPr>
      <w:r>
        <w:rPr>
          <w:b w:val="1"/>
          <w:bCs w:val="1"/>
        </w:rPr>
        <w:t xml:space="preserve">第十二章 中国职业学校产业市场竞争策略建议</w:t>
      </w:r>
    </w:p>
    <w:p>
      <w:pPr>
        <w:spacing w:before="75" w:after="0"/>
      </w:pPr>
      <w:r>
        <w:rPr/>
        <w:t xml:space="preserve">第一节 中国职业学校产业竞争战略建议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中国职业学校产业竞争策略建议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2026-2031年中国职业学校行业企业经营战略建议</w:t>
      </w:r>
    </w:p>
    <w:p>
      <w:pPr>
        <w:spacing w:before="75" w:after="0"/>
      </w:pPr>
      <w:r>
        <w:rPr/>
        <w:t xml:space="preserve">第一节 2026-2031年职业学校行业企业的标杆管理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2026-2031年职业学校行业企业的资本运作模式</w:t>
      </w:r>
    </w:p>
    <w:p>
      <w:pPr>
        <w:spacing w:before="75" w:after="0"/>
      </w:pPr>
      <w:r>
        <w:rPr/>
        <w:t xml:space="preserve">一、职业学校行业企业国内资本市场的运作建议</w:t>
      </w:r>
    </w:p>
    <w:p>
      <w:pPr>
        <w:spacing w:before="75" w:after="0"/>
      </w:pPr>
      <w:r>
        <w:rPr/>
        <w:t xml:space="preserve">1、职业学校行业企业的兼并及收购建议</w:t>
      </w:r>
    </w:p>
    <w:p>
      <w:pPr>
        <w:spacing w:before="75" w:after="0"/>
      </w:pPr>
      <w:r>
        <w:rPr/>
        <w:t xml:space="preserve">2、职业学校行业企业的融资方式选择建议</w:t>
      </w:r>
    </w:p>
    <w:p>
      <w:pPr>
        <w:spacing w:before="75" w:after="0"/>
      </w:pPr>
      <w:r>
        <w:rPr/>
        <w:t xml:space="preserve">二、职业学校行业企业海外资本市场的运作建议</w:t>
      </w:r>
    </w:p>
    <w:p>
      <w:pPr>
        <w:spacing w:before="75" w:after="0"/>
      </w:pPr>
      <w:r>
        <w:rPr/>
        <w:t xml:space="preserve">第三节 2026-2031年职业学校行业企业营销模式建议</w:t>
      </w:r>
    </w:p>
    <w:p>
      <w:pPr>
        <w:spacing w:before="75" w:after="0"/>
      </w:pPr>
      <w:r>
        <w:rPr/>
        <w:t xml:space="preserve">一、职业学校行业企业的国内营销模式建议</w:t>
      </w:r>
    </w:p>
    <w:p>
      <w:pPr>
        <w:spacing w:before="75" w:after="0"/>
      </w:pPr>
      <w:r>
        <w:rPr/>
        <w:t xml:space="preserve">1、职业学校行业企业的渠道建设</w:t>
      </w:r>
    </w:p>
    <w:p>
      <w:pPr>
        <w:spacing w:before="75" w:after="0"/>
      </w:pPr>
      <w:r>
        <w:rPr/>
        <w:t xml:space="preserve">2、职业学校行业企业的品牌建设</w:t>
      </w:r>
    </w:p>
    <w:p>
      <w:pPr>
        <w:spacing w:before="75" w:after="0"/>
      </w:pPr>
      <w:r>
        <w:rPr/>
        <w:t xml:space="preserve">二、职业学校行业企业海外营销模式建议</w:t>
      </w:r>
    </w:p>
    <w:p>
      <w:pPr>
        <w:spacing w:before="75" w:after="0"/>
      </w:pPr>
      <w:r>
        <w:rPr/>
        <w:t xml:space="preserve">1、职业学校行业企业的海外细分市场选择</w:t>
      </w:r>
    </w:p>
    <w:p>
      <w:pPr>
        <w:spacing w:before="75" w:after="0"/>
      </w:pPr>
      <w:r>
        <w:rPr/>
        <w:t xml:space="preserve">2、职业学校行业企业的海外经销商选择</w:t>
      </w:r>
    </w:p>
    <w:p>
      <w:pPr>
        <w:spacing w:before="75" w:after="0"/>
      </w:pPr>
      <w:r>
        <w:rPr>
          <w:b w:val="1"/>
          <w:bCs w:val="1"/>
        </w:rPr>
        <w:t xml:space="preserve">第十四章 中道泰和投资的建议及观点</w:t>
      </w:r>
    </w:p>
    <w:p>
      <w:pPr>
        <w:spacing w:before="75" w:after="0"/>
      </w:pPr>
      <w:r>
        <w:rPr/>
        <w:t xml:space="preserve">第一节 职业学校行业发展战略研究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图表：2021-2026年中国职业学校资产规模分析</w:t>
      </w:r>
    </w:p>
    <w:p>
      <w:pPr>
        <w:spacing w:before="75" w:after="0"/>
      </w:pPr>
      <w:r>
        <w:rPr/>
        <w:t xml:space="preserve">图表：2021-2026年中国职业学校行业供给情况</w:t>
      </w:r>
    </w:p>
    <w:p>
      <w:pPr>
        <w:spacing w:before="75" w:after="0"/>
      </w:pPr>
      <w:r>
        <w:rPr/>
        <w:t xml:space="preserve">图表：2021-2026年中国职业学校行业市场规模</w:t>
      </w:r>
    </w:p>
    <w:p>
      <w:pPr>
        <w:spacing w:before="75" w:after="0"/>
      </w:pPr>
      <w:r>
        <w:rPr/>
        <w:t xml:space="preserve">图表：中国职业学校行业负债规模分析</w:t>
      </w:r>
    </w:p>
    <w:p>
      <w:pPr>
        <w:spacing w:before="75" w:after="0"/>
      </w:pPr>
      <w:r>
        <w:rPr/>
        <w:t xml:space="preserve">图表：2021-2026年中国职业学校行业市场产品价格走势</w:t>
      </w:r>
    </w:p>
    <w:p>
      <w:pPr>
        <w:spacing w:before="75" w:after="0"/>
      </w:pPr>
      <w:r>
        <w:rPr/>
        <w:t xml:space="preserve">图表：2026-2031年中国职业学校行业市场产品价格趋势预测</w:t>
      </w:r>
    </w:p>
    <w:p>
      <w:pPr>
        <w:spacing w:before="75" w:after="0"/>
      </w:pPr>
      <w:r>
        <w:rPr/>
        <w:t xml:space="preserve">图表：2021-2026年中国职业学校行业利润规模及增长速度</w:t>
      </w:r>
    </w:p>
    <w:p>
      <w:pPr>
        <w:spacing w:before="75" w:after="0"/>
      </w:pPr>
      <w:r>
        <w:rPr/>
        <w:t xml:space="preserve">图表：2021-2026年中国职业学校行业销售收入</w:t>
      </w:r>
    </w:p>
    <w:p>
      <w:pPr>
        <w:spacing w:before="75" w:after="0"/>
      </w:pPr>
      <w:r>
        <w:rPr/>
        <w:t xml:space="preserve">图表：2021-2026年中国职业学校行业销售利润率</w:t>
      </w:r>
    </w:p>
    <w:p>
      <w:pPr>
        <w:spacing w:before="75" w:after="0"/>
      </w:pPr>
      <w:r>
        <w:rPr/>
        <w:t xml:space="preserve">图表：2021-2026年中国职业学校行业总资产利润率</w:t>
      </w:r>
    </w:p>
    <w:p>
      <w:pPr>
        <w:spacing w:before="75" w:after="0"/>
      </w:pPr>
      <w:r>
        <w:rPr/>
        <w:t xml:space="preserve">图表：2021-2026年中国职业学校行业净资产利润率</w:t>
      </w:r>
    </w:p>
    <w:p>
      <w:pPr>
        <w:spacing w:before="75" w:after="0"/>
      </w:pPr>
      <w:r>
        <w:rPr/>
        <w:t xml:space="preserve">图表：2021-2026年中国职业学校行业总资产增长率</w:t>
      </w:r>
    </w:p>
    <w:p>
      <w:pPr>
        <w:spacing w:before="75" w:after="0"/>
      </w:pPr>
      <w:r>
        <w:rPr/>
        <w:t xml:space="preserve">图表：2021-2026年中国职业学校行业净资产增长率</w:t>
      </w:r>
    </w:p>
    <w:p>
      <w:pPr>
        <w:spacing w:before="75" w:after="0"/>
      </w:pPr>
      <w:r>
        <w:rPr/>
        <w:t xml:space="preserve">图表：2021-2026年中国职业学校行业资产负债率</w:t>
      </w:r>
    </w:p>
    <w:p>
      <w:pPr>
        <w:spacing w:before="75" w:after="0"/>
      </w:pPr>
      <w:r>
        <w:rPr/>
        <w:t xml:space="preserve">图表：2021-2026年中国职业学校行业速动比率</w:t>
      </w:r>
    </w:p>
    <w:p>
      <w:pPr>
        <w:spacing w:before="75" w:after="0"/>
      </w:pPr>
      <w:r>
        <w:rPr/>
        <w:t xml:space="preserve">图表：2021-2026年中国职业学校行业流动比率</w:t>
      </w:r>
    </w:p>
    <w:p>
      <w:pPr>
        <w:spacing w:before="75" w:after="0"/>
      </w:pPr>
      <w:r>
        <w:rPr/>
        <w:t xml:space="preserve">图表：2021-2026年中国职业学校行业总资产周转率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本文地址：https://www.51baogao.cn/baogao/20231220/469480.shtml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0/46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职业学校产业市场发展分析及竞争格局与投资机会研究报告(2026-2031版)</dc:title>
  <dc:description>职业学校产业市场发展分析及竞争格局与投资机会研究报告(2026-2031版)</dc:description>
  <dc:subject>职业学校产业市场发展分析及竞争格局与投资机会研究报告(2026-2031版)</dc:subject>
  <cp:keywords>研究报告</cp:keywords>
  <cp:category>研究报告</cp:category>
  <cp:lastModifiedBy>北京中道泰和信息咨询有限公司</cp:lastModifiedBy>
  <dcterms:created xsi:type="dcterms:W3CDTF">2026-03-28T17:55:04+08:00</dcterms:created>
  <dcterms:modified xsi:type="dcterms:W3CDTF">2026-03-28T17:55:04+08:00</dcterms:modified>
</cp:coreProperties>
</file>

<file path=docProps/custom.xml><?xml version="1.0" encoding="utf-8"?>
<Properties xmlns="http://schemas.openxmlformats.org/officeDocument/2006/custom-properties" xmlns:vt="http://schemas.openxmlformats.org/officeDocument/2006/docPropsVTypes"/>
</file>