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功能饮料产业市场发展分析及竞争格局与投资机会研究报告(2024-2029版)</w:t>
      </w:r>
    </w:p>
    <w:p>
      <w:pPr>
        <w:spacing w:after="150"/>
      </w:pPr>
      <w:r>
        <w:rPr>
          <w:b w:val="1"/>
          <w:bCs w:val="1"/>
        </w:rPr>
        <w:t xml:space="preserve">报告简介</w:t>
      </w:r>
    </w:p>
    <w:p>
      <w:pPr>
        <w:spacing w:after="150"/>
      </w:pPr>
      <w:r>
        <w:rPr/>
        <w:t xml:space="preserve">当下人们越来越注重高品质的生活和健康的生活方式，消费者在消费饮料时，也更注重饮料的健康成分。近年来，随着人们越来越关注自身的健康状况，功能饮料消费场景不断延伸，运动健身、户外旅游、家庭囤货、宴会分享等成为人们消费饮料的新场景。作为食品饮料增长较快的消费品类之一，功能饮料的市场规模也逐年增长。如今，在压力加大、节奏加快的社会趋势下，“提神、抗疲劳”等功能饮料的消费需求持续高涨。</w:t>
      </w:r>
    </w:p>
    <w:p>
      <w:pPr>
        <w:spacing w:after="150"/>
      </w:pPr>
      <w:r>
        <w:rPr/>
        <w:t xml:space="preserve">从人均功能饮料消费量指标来看，中国人均消费功能饮料量远低于美国、日本、英国等发达国家。按消费量计算，中国功能饮料的人均消费量为9.2升，仅为美国的9.9%，英国的26.9%。功能饮料行业有一项研究显示，人均消费力与可支配收入呈正相关，功能饮料市场未来还有较大的增长潜力。随着人们生活方式的改变和生活水平的提高，特别是在后疫情时代，人们愈发的关心“健康”，减糖、减脂、代餐等标签产品已成为不少人的首选。需求催生供给，功能性食品及饮料市场迎来快速发展。</w:t>
      </w:r>
    </w:p>
    <w:p>
      <w:pPr>
        <w:spacing w:after="150"/>
      </w:pPr>
      <w:r>
        <w:rPr/>
        <w:t xml:space="preserve">能量饮料市场潜力十分可观，对潜在进入者具有较大的吸引力。经过多年的发展，领先企业在品牌、营销网络、规模经济、食品安全及质量控制、技术研发等方面对潜在进入者形成壁垒，我国能量饮料行业集中度高，根据《功能饮料市场增长研究分析报告》市场前五名品牌(红牛、东鹏特饮、乐虎、中沃、魔爪)市场占有率89.90%。</w:t>
      </w:r>
    </w:p>
    <w:p>
      <w:pPr>
        <w:spacing w:after="150"/>
      </w:pPr>
      <w:r>
        <w:rPr/>
        <w:t xml:space="preserve">本报告最大的特点就是前瞻性和适时性。报告根据功能饮料行业的发展轨迹及多年的实践经验，对行业未来的发展趋势做出审慎分析与预测，是功能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能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功能饮料产业市场概述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中国功能饮料产业链发展状况分析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中国功能饮料产业发展分析</w:t>
      </w:r>
    </w:p>
    <w:p>
      <w:pPr>
        <w:spacing w:after="150"/>
      </w:pPr>
      <w:r>
        <w:rPr/>
        <w:t xml:space="preserve">第一节 中国功能饮料产业发展现状</w:t>
      </w:r>
    </w:p>
    <w:p>
      <w:pPr>
        <w:spacing w:after="150"/>
      </w:pPr>
      <w:r>
        <w:rPr/>
        <w:t xml:space="preserve">第二节 中国功能饮料产业经济运行现状</w:t>
      </w:r>
    </w:p>
    <w:p>
      <w:pPr>
        <w:spacing w:after="150"/>
      </w:pPr>
      <w:r>
        <w:rPr/>
        <w:t xml:space="preserve">第三节 中国功能饮料产业存在的问题及发展障碍分析</w:t>
      </w:r>
    </w:p>
    <w:p>
      <w:pPr>
        <w:spacing w:after="150"/>
      </w:pPr>
      <w:r>
        <w:rPr>
          <w:b w:val="1"/>
          <w:bCs w:val="1"/>
        </w:rPr>
        <w:t xml:space="preserve">第四章 中国功能饮料市场现状及发展趋势</w:t>
      </w:r>
    </w:p>
    <w:p>
      <w:pPr>
        <w:spacing w:after="150"/>
      </w:pPr>
      <w:r>
        <w:rPr/>
        <w:t xml:space="preserve">第一节 中国功能饮料市场供给状况</w:t>
      </w:r>
    </w:p>
    <w:p>
      <w:pPr>
        <w:spacing w:after="150"/>
      </w:pPr>
      <w:r>
        <w:rPr/>
        <w:t xml:space="preserve">第二节 中国功能饮料市场需求状况</w:t>
      </w:r>
    </w:p>
    <w:p>
      <w:pPr>
        <w:spacing w:after="150"/>
      </w:pPr>
      <w:r>
        <w:rPr/>
        <w:t xml:space="preserve">第三节 中国功能饮料市场发展潜力及发展趋势</w:t>
      </w:r>
    </w:p>
    <w:p>
      <w:pPr>
        <w:spacing w:after="150"/>
      </w:pPr>
      <w:r>
        <w:rPr>
          <w:b w:val="1"/>
          <w:bCs w:val="1"/>
        </w:rPr>
        <w:t xml:space="preserve">第五章 中国功能饮料产业基本竞争战略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中国功能饮料产业市场竞争策略分析</w:t>
      </w:r>
    </w:p>
    <w:p>
      <w:pPr>
        <w:spacing w:after="150"/>
      </w:pPr>
      <w:r>
        <w:rPr/>
        <w:t xml:space="preserve">第一节 功能饮料产业市场五种竞争动力模式结构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功能饮料产业市场核心竞争力的塑造要素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中国功能饮料产业市场营销策略竞争分析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2023年中国功能饮料产业竞争格局分析</w:t>
      </w:r>
    </w:p>
    <w:p>
      <w:pPr>
        <w:spacing w:after="150"/>
      </w:pPr>
      <w:r>
        <w:rPr/>
        <w:t xml:space="preserve">第一节 2023年中国功能饮料产业竞争现状分析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2023年中国功能饮料产业集中度分析</w:t>
      </w:r>
    </w:p>
    <w:p>
      <w:pPr>
        <w:spacing w:after="150"/>
      </w:pPr>
      <w:r>
        <w:rPr/>
        <w:t xml:space="preserve">一、功能饮料企业分布分析</w:t>
      </w:r>
    </w:p>
    <w:p>
      <w:pPr>
        <w:spacing w:after="150"/>
      </w:pPr>
      <w:r>
        <w:rPr/>
        <w:t xml:space="preserve">二、功能饮料市场集中度分析</w:t>
      </w:r>
    </w:p>
    <w:p>
      <w:pPr>
        <w:spacing w:after="150"/>
      </w:pPr>
      <w:r>
        <w:rPr>
          <w:b w:val="1"/>
          <w:bCs w:val="1"/>
        </w:rPr>
        <w:t xml:space="preserve">第九章 领先企业在中国功能饮料产业市场竞争策略研究</w:t>
      </w:r>
    </w:p>
    <w:p>
      <w:pPr>
        <w:spacing w:after="150"/>
      </w:pPr>
      <w:r>
        <w:rPr/>
        <w:t xml:space="preserve">第一节 东鹏饮料(集团)股份有限公司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达能(中国)食品饮料有限公司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农夫山泉股份有限公司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广东健力宝集团有限公司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达利食品集团有限公司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河南中沃实业有限公司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战马(北京)饮料有限公司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元气森林(北京)食品科技集团有限公司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日加满饮品(上海)有限公司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杭州娃哈哈集团有限公司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中国功能饮料产业市场发展预测</w:t>
      </w:r>
    </w:p>
    <w:p>
      <w:pPr>
        <w:spacing w:after="150"/>
      </w:pPr>
      <w:r>
        <w:rPr/>
        <w:t xml:space="preserve">第一节 中国功能饮料产业发展环境预测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中国功能饮料产业发展预测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中国功能饮料市场发展预测</w:t>
      </w:r>
    </w:p>
    <w:p>
      <w:pPr>
        <w:spacing w:after="150"/>
      </w:pPr>
      <w:r>
        <w:rPr/>
        <w:t xml:space="preserve">一、2024-2029年中国功能饮料市场需求预测</w:t>
      </w:r>
    </w:p>
    <w:p>
      <w:pPr>
        <w:spacing w:after="150"/>
      </w:pPr>
      <w:r>
        <w:rPr/>
        <w:t xml:space="preserve">二、2024-2029年中国功能饮料市场结构预测</w:t>
      </w:r>
    </w:p>
    <w:p>
      <w:pPr>
        <w:spacing w:after="150"/>
      </w:pPr>
      <w:r>
        <w:rPr/>
        <w:t xml:space="preserve">三、2024-2029年中国功能饮料市场集中度预测</w:t>
      </w:r>
    </w:p>
    <w:p>
      <w:pPr>
        <w:spacing w:after="150"/>
      </w:pPr>
      <w:r>
        <w:rPr/>
        <w:t xml:space="preserve">四、2024-2029年中国功能饮料市场供给预测</w:t>
      </w:r>
    </w:p>
    <w:p>
      <w:pPr>
        <w:spacing w:after="150"/>
      </w:pPr>
      <w:r>
        <w:rPr/>
        <w:t xml:space="preserve">五、2024-2029年中国功能饮料市场价格预测</w:t>
      </w:r>
    </w:p>
    <w:p>
      <w:pPr>
        <w:spacing w:after="150"/>
      </w:pPr>
      <w:r>
        <w:rPr>
          <w:b w:val="1"/>
          <w:bCs w:val="1"/>
        </w:rPr>
        <w:t xml:space="preserve">第十一章 中国功能饮料产业市场投资机会与风险</w:t>
      </w:r>
    </w:p>
    <w:p>
      <w:pPr>
        <w:spacing w:after="150"/>
      </w:pPr>
      <w:r>
        <w:rPr/>
        <w:t xml:space="preserve">第一节 中国功能饮料产业市场投资优势分析</w:t>
      </w:r>
    </w:p>
    <w:p>
      <w:pPr>
        <w:spacing w:after="150"/>
      </w:pPr>
      <w:r>
        <w:rPr/>
        <w:t xml:space="preserve">第二节 中国功能饮料产业市场投资劣势分析</w:t>
      </w:r>
    </w:p>
    <w:p>
      <w:pPr>
        <w:spacing w:after="150"/>
      </w:pPr>
      <w:r>
        <w:rPr/>
        <w:t xml:space="preserve">第三节 中国功能饮料产业市场投资机会分析</w:t>
      </w:r>
    </w:p>
    <w:p>
      <w:pPr>
        <w:spacing w:after="150"/>
      </w:pPr>
      <w:r>
        <w:rPr/>
        <w:t xml:space="preserve">第四节 中国功能饮料产业市场投资风险分析</w:t>
      </w:r>
    </w:p>
    <w:p>
      <w:pPr>
        <w:spacing w:after="150"/>
      </w:pPr>
      <w:r>
        <w:rPr>
          <w:b w:val="1"/>
          <w:bCs w:val="1"/>
        </w:rPr>
        <w:t xml:space="preserve">第十二章 中国功能饮料产业市场竞争策略建议</w:t>
      </w:r>
    </w:p>
    <w:p>
      <w:pPr>
        <w:spacing w:after="150"/>
      </w:pPr>
      <w:r>
        <w:rPr/>
        <w:t xml:space="preserve">第一节 中国功能饮料产业竞争战略建议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中国功能饮料产业竞争策略建议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2024-2029年中国功能饮料行业企业经营战略建议</w:t>
      </w:r>
    </w:p>
    <w:p>
      <w:pPr>
        <w:spacing w:after="150"/>
      </w:pPr>
      <w:r>
        <w:rPr/>
        <w:t xml:space="preserve">第一节 2024-2029年功能饮料行业企业的标杆管理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2024-2029年功能饮料行业企业的资本运作模式</w:t>
      </w:r>
    </w:p>
    <w:p>
      <w:pPr>
        <w:spacing w:after="150"/>
      </w:pPr>
      <w:r>
        <w:rPr/>
        <w:t xml:space="preserve">一、功能饮料行业企业国内资本市场的运作建议</w:t>
      </w:r>
    </w:p>
    <w:p>
      <w:pPr>
        <w:spacing w:after="150"/>
      </w:pPr>
      <w:r>
        <w:rPr/>
        <w:t xml:space="preserve">1、功能饮料行业企业的兼并及收购建议</w:t>
      </w:r>
    </w:p>
    <w:p>
      <w:pPr>
        <w:spacing w:after="150"/>
      </w:pPr>
      <w:r>
        <w:rPr/>
        <w:t xml:space="preserve">2、功能饮料行业企业的融资方式选择建议</w:t>
      </w:r>
    </w:p>
    <w:p>
      <w:pPr>
        <w:spacing w:after="150"/>
      </w:pPr>
      <w:r>
        <w:rPr/>
        <w:t xml:space="preserve">二、功能饮料行业企业海外资本市场的运作建议</w:t>
      </w:r>
    </w:p>
    <w:p>
      <w:pPr>
        <w:spacing w:after="150"/>
      </w:pPr>
      <w:r>
        <w:rPr/>
        <w:t xml:space="preserve">第三节 2024-2029年功能饮料行业企业营销模式建议</w:t>
      </w:r>
    </w:p>
    <w:p>
      <w:pPr>
        <w:spacing w:after="150"/>
      </w:pPr>
      <w:r>
        <w:rPr/>
        <w:t xml:space="preserve">一、功能饮料行业企业的国内营销模式建议</w:t>
      </w:r>
    </w:p>
    <w:p>
      <w:pPr>
        <w:spacing w:after="150"/>
      </w:pPr>
      <w:r>
        <w:rPr/>
        <w:t xml:space="preserve">1、功能饮料行业企业的渠道建设</w:t>
      </w:r>
    </w:p>
    <w:p>
      <w:pPr>
        <w:spacing w:after="150"/>
      </w:pPr>
      <w:r>
        <w:rPr/>
        <w:t xml:space="preserve">2、功能饮料行业企业的品牌建设</w:t>
      </w:r>
    </w:p>
    <w:p>
      <w:pPr>
        <w:spacing w:after="150"/>
      </w:pPr>
      <w:r>
        <w:rPr/>
        <w:t xml:space="preserve">二、功能饮料行业企业海外营销模式建议</w:t>
      </w:r>
    </w:p>
    <w:p>
      <w:pPr>
        <w:spacing w:after="150"/>
      </w:pPr>
      <w:r>
        <w:rPr/>
        <w:t xml:space="preserve">1、功能饮料行业企业的海外细分市场选择</w:t>
      </w:r>
    </w:p>
    <w:p>
      <w:pPr>
        <w:spacing w:after="150"/>
      </w:pPr>
      <w:r>
        <w:rPr/>
        <w:t xml:space="preserve">2、功能饮料行业企业的海外经销商选择</w:t>
      </w:r>
    </w:p>
    <w:p>
      <w:pPr>
        <w:spacing w:after="150"/>
      </w:pPr>
      <w:r>
        <w:rPr>
          <w:b w:val="1"/>
          <w:bCs w:val="1"/>
        </w:rPr>
        <w:t xml:space="preserve">第十四章 中道泰和投资的建议及观点</w:t>
      </w:r>
    </w:p>
    <w:p>
      <w:pPr>
        <w:spacing w:after="150"/>
      </w:pPr>
      <w:r>
        <w:rPr/>
        <w:t xml:space="preserve">第一节 功能饮料行业发展战略研究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图表：2021-2023年中国功能饮料资产规模分析</w:t>
      </w:r>
    </w:p>
    <w:p>
      <w:pPr>
        <w:spacing w:after="150"/>
      </w:pPr>
      <w:r>
        <w:rPr/>
        <w:t xml:space="preserve">图表：2022-2023年中国功能饮料行业供给情况</w:t>
      </w:r>
    </w:p>
    <w:p>
      <w:pPr>
        <w:spacing w:after="150"/>
      </w:pPr>
      <w:r>
        <w:rPr/>
        <w:t xml:space="preserve">图表：2022-2023年中国功能饮料行业市场规模</w:t>
      </w:r>
    </w:p>
    <w:p>
      <w:pPr>
        <w:spacing w:after="150"/>
      </w:pPr>
      <w:r>
        <w:rPr/>
        <w:t xml:space="preserve">图表：2023年中国功能饮料行业负债规模分析</w:t>
      </w:r>
    </w:p>
    <w:p>
      <w:pPr>
        <w:spacing w:after="150"/>
      </w:pPr>
      <w:r>
        <w:rPr/>
        <w:t xml:space="preserve">图表：2022-2023年中国功能饮料行业市场产品价格走势</w:t>
      </w:r>
    </w:p>
    <w:p>
      <w:pPr>
        <w:spacing w:after="150"/>
      </w:pPr>
      <w:r>
        <w:rPr/>
        <w:t xml:space="preserve">图表：2024-2029年中国功能饮料行业市场产品价格趋势预测</w:t>
      </w:r>
    </w:p>
    <w:p>
      <w:pPr>
        <w:spacing w:after="150"/>
      </w:pPr>
      <w:r>
        <w:rPr/>
        <w:t xml:space="preserve">图表：2022-2023年中国功能饮料行业利润规模及增长速度</w:t>
      </w:r>
    </w:p>
    <w:p>
      <w:pPr>
        <w:spacing w:after="150"/>
      </w:pPr>
      <w:r>
        <w:rPr/>
        <w:t xml:space="preserve">图表：2022-2023年中国功能饮料行业销售收入</w:t>
      </w:r>
    </w:p>
    <w:p>
      <w:pPr>
        <w:spacing w:after="150"/>
      </w:pPr>
      <w:r>
        <w:rPr/>
        <w:t xml:space="preserve">图表：2022-2023年中国功能饮料行业销售利润率</w:t>
      </w:r>
    </w:p>
    <w:p>
      <w:pPr>
        <w:spacing w:after="150"/>
      </w:pPr>
      <w:r>
        <w:rPr/>
        <w:t xml:space="preserve">图表：2021-2023年中国功能饮料行业总资产利润率</w:t>
      </w:r>
    </w:p>
    <w:p>
      <w:pPr>
        <w:spacing w:after="150"/>
      </w:pPr>
      <w:r>
        <w:rPr/>
        <w:t xml:space="preserve">图表：2022-2023年中国功能饮料行业净资产利润率</w:t>
      </w:r>
    </w:p>
    <w:p>
      <w:pPr>
        <w:spacing w:after="150"/>
      </w:pPr>
      <w:r>
        <w:rPr/>
        <w:t xml:space="preserve">图表：2021-2023年中国功能饮料行业总资产增长率</w:t>
      </w:r>
    </w:p>
    <w:p>
      <w:pPr>
        <w:spacing w:after="150"/>
      </w:pPr>
      <w:r>
        <w:rPr/>
        <w:t xml:space="preserve">图表：2022-2023年中国功能饮料行业净资产增长率</w:t>
      </w:r>
    </w:p>
    <w:p>
      <w:pPr>
        <w:spacing w:after="150"/>
      </w:pPr>
      <w:r>
        <w:rPr/>
        <w:t xml:space="preserve">图表：2022-2023年中国功能饮料行业资产负债率</w:t>
      </w:r>
    </w:p>
    <w:p>
      <w:pPr>
        <w:spacing w:after="150"/>
      </w:pPr>
      <w:r>
        <w:rPr/>
        <w:t xml:space="preserve">图表：2022-2023年中国功能饮料行业速动比率</w:t>
      </w:r>
    </w:p>
    <w:p>
      <w:pPr>
        <w:spacing w:after="150"/>
      </w:pPr>
      <w:r>
        <w:rPr/>
        <w:t xml:space="preserve">图表：2022-2023年中国功能饮料行业流动比率</w:t>
      </w:r>
    </w:p>
    <w:p>
      <w:pPr>
        <w:spacing w:after="150"/>
      </w:pPr>
      <w:r>
        <w:rPr/>
        <w:t xml:space="preserve">图表：2021-2023年中国功能饮料行业总资产周转率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功能饮料产业市场发展分析及竞争格局与投资机会研究报告(2024-2029版)</dc:title>
  <dc:description>功能饮料产业市场发展分析及竞争格局与投资机会研究报告(2024-2029版)</dc:description>
  <dc:subject>功能饮料产业市场发展分析及竞争格局与投资机会研究报告(2024-2029版)</dc:subject>
  <cp:keywords>研究报告</cp:keywords>
  <cp:category>研究报告</cp:category>
  <cp:lastModifiedBy>北京中道泰和信息咨询有限公司</cp:lastModifiedBy>
  <dcterms:created xsi:type="dcterms:W3CDTF">2024-01-25T23:43:00+08:00</dcterms:created>
  <dcterms:modified xsi:type="dcterms:W3CDTF">2024-01-25T23:43:00+08:00</dcterms:modified>
</cp:coreProperties>
</file>

<file path=docProps/custom.xml><?xml version="1.0" encoding="utf-8"?>
<Properties xmlns="http://schemas.openxmlformats.org/officeDocument/2006/custom-properties" xmlns:vt="http://schemas.openxmlformats.org/officeDocument/2006/docPropsVTypes"/>
</file>