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中国量子科技行业市场发展分析及前景趋势与投资潜力研究报告(2024-2029版)</w:t>
      </w:r>
    </w:p>
    <w:p>
      <w:pPr>
        <w:spacing w:after="150"/>
      </w:pPr>
      <w:r>
        <w:rPr>
          <w:b w:val="1"/>
          <w:bCs w:val="1"/>
        </w:rPr>
        <w:t xml:space="preserve">报告简介</w:t>
      </w:r>
    </w:p>
    <w:p>
      <w:pPr>
        <w:spacing w:after="150"/>
      </w:pPr>
      <w:r>
        <w:rPr/>
        <w:t xml:space="preserve">近年来，量子信息领域的初创企业获市场高度关注，通过社会资本股权投资和证券市场上市融资等形式获得大量资金支持。量子信息领域投融资近两年来呈现爆发式增长趋势，2020和2021年投资金额分别达到7亿美元和14亿美元4，超过2010-2019共十年的总和，量子技术初创企业在欧美聚集度和关注度更高，市场投资高度集中在量子计算领域，其中又以量子计算系统硬件制造企业最受追捧，反映出量子计算机研发在整个量子信息技术领域的重要价值和意义。</w:t>
      </w:r>
    </w:p>
    <w:p>
      <w:pPr>
        <w:spacing w:after="150"/>
      </w:pPr>
      <w:r>
        <w:rPr/>
        <w:t xml:space="preserve">国家公共研究资金、大型科技企业投资和社会资本投融资是支持和推动量子信息技术研究和应用发展的三大支柱。IBM、谷歌、Intel和微软等科技巨头在量子计算领域的持续投资布局，已成为推动样机研发和应用探索的重要力量，但具体投资规划和金额规模难见公开信息披露。</w:t>
      </w:r>
    </w:p>
    <w:p>
      <w:pPr>
        <w:spacing w:after="150"/>
      </w:pPr>
      <w:r>
        <w:rPr/>
        <w:t xml:space="preserve">在我国，量子科技产业获政策持续支持，已上升为国家战略。早在2006年发布的《国家中长期科学和技术发展规划纲要(2006—2020年)》中，就已经提出“重点研究量子通信的载体和调控原理及方法，量子计算，电荷-自旋-相位-轨道等关联规律以及新的量子调控方法”。2016年，在国务院《国家创新驱动发展战略纲要》中提出了促进“量子信息技术”发展的战略规划。2020年，中共中央政治局就量子科技研究和应用前景进行第二十四次集体学习，习近平总书记提出“要充分认识推动量子科技发展的重要性和紧迫性，加强量子科技发展战略谋划和系统布局，把握大趋势，下好先手棋”。我国科技工作者在量子科技上奋起直追，取得一批具有国际影响力的重大创新成果。总体上看，我国已经具备了在量子科技领域的科技实力和创新能力。同时，也要看到，我国量子科技发展存在不少短板，发展面临多重挑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量子科技行业的发展状况进行了深入透彻地分析，对我国行业市场情况、技术现状、供需形势作了详尽研究，重点分析了国内外重点企业、行业发展趋势以及行业投资情况，报告还对量子科技下游行业的发展进行了探讨，是量子科技及相关企业、投资部门、研究机构准确了解目前中国市场发展动态，把握量子科技行业发展方向，为企业经营决策提供重要参考的依据。</w:t>
      </w:r>
    </w:p>
    <w:p>
      <w:pPr>
        <w:spacing w:after="150"/>
      </w:pPr>
      <w:r>
        <w:rPr>
          <w:b w:val="1"/>
          <w:bCs w:val="1"/>
        </w:rPr>
        <w:t xml:space="preserve">报告目录</w:t>
      </w:r>
    </w:p>
    <w:p>
      <w:pPr>
        <w:spacing w:after="150"/>
      </w:pPr>
      <w:r>
        <w:rPr>
          <w:b w:val="1"/>
          <w:bCs w:val="1"/>
        </w:rPr>
        <w:t xml:space="preserve">第一章 量子科技基本概述 </w:t>
      </w:r>
    </w:p>
    <w:p>
      <w:pPr>
        <w:spacing w:after="150"/>
      </w:pPr>
      <w:r>
        <w:rPr/>
        <w:t xml:space="preserve">第一节 量子信息相关介绍 </w:t>
      </w:r>
    </w:p>
    <w:p>
      <w:pPr>
        <w:spacing w:after="150"/>
      </w:pPr>
      <w:r>
        <w:rPr/>
        <w:t xml:space="preserve">一、通讯数学 </w:t>
      </w:r>
    </w:p>
    <w:p>
      <w:pPr>
        <w:spacing w:after="150"/>
      </w:pPr>
      <w:r>
        <w:rPr/>
        <w:t xml:space="preserve">二、量子论创立 </w:t>
      </w:r>
    </w:p>
    <w:p>
      <w:pPr>
        <w:spacing w:after="150"/>
      </w:pPr>
      <w:r>
        <w:rPr/>
        <w:t xml:space="preserve">三、量子计算机 </w:t>
      </w:r>
    </w:p>
    <w:p>
      <w:pPr>
        <w:spacing w:after="150"/>
      </w:pPr>
      <w:r>
        <w:rPr/>
        <w:t xml:space="preserve">四、量子信息的应用 </w:t>
      </w:r>
    </w:p>
    <w:p>
      <w:pPr>
        <w:spacing w:after="150"/>
      </w:pPr>
      <w:r>
        <w:rPr/>
        <w:t xml:space="preserve">第二节 量子科技行业介绍 </w:t>
      </w:r>
    </w:p>
    <w:p>
      <w:pPr>
        <w:spacing w:after="150"/>
      </w:pPr>
      <w:r>
        <w:rPr/>
        <w:t xml:space="preserve">一、概念介绍 </w:t>
      </w:r>
    </w:p>
    <w:p>
      <w:pPr>
        <w:spacing w:after="150"/>
      </w:pPr>
      <w:r>
        <w:rPr/>
        <w:t xml:space="preserve">二、系统组成 </w:t>
      </w:r>
    </w:p>
    <w:p>
      <w:pPr>
        <w:spacing w:after="150"/>
      </w:pPr>
      <w:r>
        <w:rPr/>
        <w:t xml:space="preserve">三、主要形式 </w:t>
      </w:r>
    </w:p>
    <w:p>
      <w:pPr>
        <w:spacing w:after="150"/>
      </w:pPr>
      <w:r>
        <w:rPr/>
        <w:t xml:space="preserve">四、硬件设备 </w:t>
      </w:r>
    </w:p>
    <w:p>
      <w:pPr>
        <w:spacing w:after="150"/>
      </w:pPr>
      <w:r>
        <w:rPr/>
        <w:t xml:space="preserve">第三节 量子科技工作原理 </w:t>
      </w:r>
    </w:p>
    <w:p>
      <w:pPr>
        <w:spacing w:after="150"/>
      </w:pPr>
      <w:r>
        <w:rPr/>
        <w:t xml:space="preserve">一、量子纠缠效应 </w:t>
      </w:r>
    </w:p>
    <w:p>
      <w:pPr>
        <w:spacing w:after="150"/>
      </w:pPr>
      <w:r>
        <w:rPr/>
        <w:t xml:space="preserve">二、量子状态信息化 </w:t>
      </w:r>
    </w:p>
    <w:p>
      <w:pPr>
        <w:spacing w:after="150"/>
      </w:pPr>
      <w:r>
        <w:rPr/>
        <w:t xml:space="preserve">三、量子密钥分配 </w:t>
      </w:r>
    </w:p>
    <w:p>
      <w:pPr>
        <w:spacing w:after="150"/>
      </w:pPr>
      <w:r>
        <w:rPr/>
        <w:t xml:space="preserve">四、量子隐形传态 </w:t>
      </w:r>
    </w:p>
    <w:p>
      <w:pPr>
        <w:spacing w:after="150"/>
      </w:pPr>
      <w:r>
        <w:rPr/>
        <w:t xml:space="preserve">五、量子密集编码 </w:t>
      </w:r>
    </w:p>
    <w:p>
      <w:pPr>
        <w:spacing w:after="150"/>
      </w:pPr>
      <w:r>
        <w:rPr>
          <w:b w:val="1"/>
          <w:bCs w:val="1"/>
        </w:rPr>
        <w:t xml:space="preserve">第二章 2021-2023年量子科技行业pest分析 </w:t>
      </w:r>
    </w:p>
    <w:p>
      <w:pPr>
        <w:spacing w:after="150"/>
      </w:pPr>
      <w:r>
        <w:rPr/>
        <w:t xml:space="preserve">第一节 政策环境(political) </w:t>
      </w:r>
    </w:p>
    <w:p>
      <w:pPr>
        <w:spacing w:after="150"/>
      </w:pPr>
      <w:r>
        <w:rPr/>
        <w:t xml:space="preserve">一、纳入“十四五”规划 </w:t>
      </w:r>
    </w:p>
    <w:p>
      <w:pPr>
        <w:spacing w:after="150"/>
      </w:pPr>
      <w:r>
        <w:rPr/>
        <w:t xml:space="preserve">二、重点研发计划政策 </w:t>
      </w:r>
    </w:p>
    <w:p>
      <w:pPr>
        <w:spacing w:after="150"/>
      </w:pPr>
      <w:r>
        <w:rPr/>
        <w:t xml:space="preserve">三、国家安全战略纲要 </w:t>
      </w:r>
    </w:p>
    <w:p>
      <w:pPr>
        <w:spacing w:after="150"/>
      </w:pPr>
      <w:r>
        <w:rPr/>
        <w:t xml:space="preserve">四、电信网络安全政策 </w:t>
      </w:r>
    </w:p>
    <w:p>
      <w:pPr>
        <w:spacing w:after="150"/>
      </w:pPr>
      <w:r>
        <w:rPr/>
        <w:t xml:space="preserve">第二节 经济环境(economic) </w:t>
      </w:r>
    </w:p>
    <w:p>
      <w:pPr>
        <w:spacing w:after="150"/>
      </w:pPr>
      <w:r>
        <w:rPr/>
        <w:t xml:space="preserve">一、国民经济发展态势 </w:t>
      </w:r>
    </w:p>
    <w:p>
      <w:pPr>
        <w:spacing w:after="150"/>
      </w:pPr>
      <w:r>
        <w:rPr/>
        <w:t xml:space="preserve">二、工业经济运行情况 </w:t>
      </w:r>
    </w:p>
    <w:p>
      <w:pPr>
        <w:spacing w:after="150"/>
      </w:pPr>
      <w:r>
        <w:rPr/>
        <w:t xml:space="preserve">三、通信经济运行情况 </w:t>
      </w:r>
    </w:p>
    <w:p>
      <w:pPr>
        <w:spacing w:after="150"/>
      </w:pPr>
      <w:r>
        <w:rPr/>
        <w:t xml:space="preserve">四、宏观经济发展走势 </w:t>
      </w:r>
    </w:p>
    <w:p>
      <w:pPr>
        <w:spacing w:after="150"/>
      </w:pPr>
      <w:r>
        <w:rPr/>
        <w:t xml:space="preserve">第三节 社会环境(social) </w:t>
      </w:r>
    </w:p>
    <w:p>
      <w:pPr>
        <w:spacing w:after="150"/>
      </w:pPr>
      <w:r>
        <w:rPr/>
        <w:t xml:space="preserve">一、两化深度融合 </w:t>
      </w:r>
    </w:p>
    <w:p>
      <w:pPr>
        <w:spacing w:after="150"/>
      </w:pPr>
      <w:r>
        <w:rPr/>
        <w:t xml:space="preserve">二、信息安全威胁 </w:t>
      </w:r>
    </w:p>
    <w:p>
      <w:pPr>
        <w:spacing w:after="150"/>
      </w:pPr>
      <w:r>
        <w:rPr/>
        <w:t xml:space="preserve">三、产业联盟成立 </w:t>
      </w:r>
    </w:p>
    <w:p>
      <w:pPr>
        <w:spacing w:after="150"/>
      </w:pPr>
      <w:r>
        <w:rPr/>
        <w:t xml:space="preserve">第四节 技术环境(technological) </w:t>
      </w:r>
    </w:p>
    <w:p>
      <w:pPr>
        <w:spacing w:after="150"/>
      </w:pPr>
      <w:r>
        <w:rPr/>
        <w:t xml:space="preserve">一、关键技术分析 </w:t>
      </w:r>
    </w:p>
    <w:p>
      <w:pPr>
        <w:spacing w:after="150"/>
      </w:pPr>
      <w:r>
        <w:rPr/>
        <w:t xml:space="preserve">二、技术进展情况 </w:t>
      </w:r>
    </w:p>
    <w:p>
      <w:pPr>
        <w:spacing w:after="150"/>
      </w:pPr>
      <w:r>
        <w:rPr/>
        <w:t xml:space="preserve">三、技术改进空间 </w:t>
      </w:r>
    </w:p>
    <w:p>
      <w:pPr>
        <w:spacing w:after="150"/>
      </w:pPr>
      <w:r>
        <w:rPr>
          <w:b w:val="1"/>
          <w:bCs w:val="1"/>
        </w:rPr>
        <w:t xml:space="preserve">第三章 2021-2023年国际量子科技发展分析 </w:t>
      </w:r>
    </w:p>
    <w:p>
      <w:pPr>
        <w:spacing w:after="150"/>
      </w:pPr>
      <w:r>
        <w:rPr/>
        <w:t xml:space="preserve">第一节 国际量子科技发展态势 </w:t>
      </w:r>
    </w:p>
    <w:p>
      <w:pPr>
        <w:spacing w:after="150"/>
      </w:pPr>
      <w:r>
        <w:rPr/>
        <w:t xml:space="preserve">一、行业发展历史 </w:t>
      </w:r>
    </w:p>
    <w:p>
      <w:pPr>
        <w:spacing w:after="150"/>
      </w:pPr>
      <w:r>
        <w:rPr/>
        <w:t xml:space="preserve">二、行业发展特点 </w:t>
      </w:r>
    </w:p>
    <w:p>
      <w:pPr>
        <w:spacing w:after="150"/>
      </w:pPr>
      <w:r>
        <w:rPr/>
        <w:t xml:space="preserve">三、行业发展优势 </w:t>
      </w:r>
    </w:p>
    <w:p>
      <w:pPr>
        <w:spacing w:after="150"/>
      </w:pPr>
      <w:r>
        <w:rPr/>
        <w:t xml:space="preserve">四、巨头参与情况 </w:t>
      </w:r>
    </w:p>
    <w:p>
      <w:pPr>
        <w:spacing w:after="150"/>
      </w:pPr>
      <w:r>
        <w:rPr/>
        <w:t xml:space="preserve">五、相关企业发展 </w:t>
      </w:r>
    </w:p>
    <w:p>
      <w:pPr>
        <w:spacing w:after="150"/>
      </w:pPr>
      <w:r>
        <w:rPr/>
        <w:t xml:space="preserve">第二节 美国量子科技发展分析 </w:t>
      </w:r>
    </w:p>
    <w:p>
      <w:pPr>
        <w:spacing w:after="150"/>
      </w:pPr>
      <w:r>
        <w:rPr/>
        <w:t xml:space="preserve">一、行业发展概况 </w:t>
      </w:r>
    </w:p>
    <w:p>
      <w:pPr>
        <w:spacing w:after="150"/>
      </w:pPr>
      <w:r>
        <w:rPr/>
        <w:t xml:space="preserve">二、darpa量子网络 </w:t>
      </w:r>
    </w:p>
    <w:p>
      <w:pPr>
        <w:spacing w:after="150"/>
      </w:pPr>
      <w:r>
        <w:rPr/>
        <w:t xml:space="preserve">三、nist量子网络 </w:t>
      </w:r>
    </w:p>
    <w:p>
      <w:pPr>
        <w:spacing w:after="150"/>
      </w:pPr>
      <w:r>
        <w:rPr/>
        <w:t xml:space="preserve">四、lanl量子网络 </w:t>
      </w:r>
    </w:p>
    <w:p>
      <w:pPr>
        <w:spacing w:after="150"/>
      </w:pPr>
      <w:r>
        <w:rPr/>
        <w:t xml:space="preserve">五、巴特尔量子网络 </w:t>
      </w:r>
    </w:p>
    <w:p>
      <w:pPr>
        <w:spacing w:after="150"/>
      </w:pPr>
      <w:r>
        <w:rPr/>
        <w:t xml:space="preserve">第三节 欧盟量子科技发展分析 </w:t>
      </w:r>
    </w:p>
    <w:p>
      <w:pPr>
        <w:spacing w:after="150"/>
      </w:pPr>
      <w:r>
        <w:rPr/>
        <w:t xml:space="preserve">一、行业发展概况 </w:t>
      </w:r>
    </w:p>
    <w:p>
      <w:pPr>
        <w:spacing w:after="150"/>
      </w:pPr>
      <w:r>
        <w:rPr/>
        <w:t xml:space="preserve">二、secoqc量子网络 </w:t>
      </w:r>
    </w:p>
    <w:p>
      <w:pPr>
        <w:spacing w:after="150"/>
      </w:pPr>
      <w:r>
        <w:rPr/>
        <w:t xml:space="preserve">三、日内瓦量子网络 </w:t>
      </w:r>
    </w:p>
    <w:p>
      <w:pPr>
        <w:spacing w:after="150"/>
      </w:pPr>
      <w:r>
        <w:rPr/>
        <w:t xml:space="preserve">四、马德里量子网络 </w:t>
      </w:r>
    </w:p>
    <w:p>
      <w:pPr>
        <w:spacing w:after="150"/>
      </w:pPr>
      <w:r>
        <w:rPr/>
        <w:t xml:space="preserve">第四节 日本量子科技发展分析 </w:t>
      </w:r>
    </w:p>
    <w:p>
      <w:pPr>
        <w:spacing w:after="150"/>
      </w:pPr>
      <w:r>
        <w:rPr/>
        <w:t xml:space="preserve">一、量子科技网络建设 </w:t>
      </w:r>
    </w:p>
    <w:p>
      <w:pPr>
        <w:spacing w:after="150"/>
      </w:pPr>
      <w:r>
        <w:rPr/>
        <w:t xml:space="preserve">二、行业研究成果 </w:t>
      </w:r>
    </w:p>
    <w:p>
      <w:pPr>
        <w:spacing w:after="150"/>
      </w:pPr>
      <w:r>
        <w:rPr/>
        <w:t xml:space="preserve">三、行业发展战略 </w:t>
      </w:r>
    </w:p>
    <w:p>
      <w:pPr>
        <w:spacing w:after="150"/>
      </w:pPr>
      <w:r>
        <w:rPr>
          <w:b w:val="1"/>
          <w:bCs w:val="1"/>
        </w:rPr>
        <w:t xml:space="preserve">第四章 2021-2023年中国量子科技发展分析 </w:t>
      </w:r>
    </w:p>
    <w:p>
      <w:pPr>
        <w:spacing w:after="150"/>
      </w:pPr>
      <w:r>
        <w:rPr/>
        <w:t xml:space="preserve">第一节 中国量子科技发展状况 </w:t>
      </w:r>
    </w:p>
    <w:p>
      <w:pPr>
        <w:spacing w:after="150"/>
      </w:pPr>
      <w:r>
        <w:rPr/>
        <w:t xml:space="preserve">一、行业发展历程 </w:t>
      </w:r>
    </w:p>
    <w:p>
      <w:pPr>
        <w:spacing w:after="150"/>
      </w:pPr>
      <w:r>
        <w:rPr/>
        <w:t xml:space="preserve">二、行业地位分析 </w:t>
      </w:r>
    </w:p>
    <w:p>
      <w:pPr>
        <w:spacing w:after="150"/>
      </w:pPr>
      <w:r>
        <w:rPr/>
        <w:t xml:space="preserve">三、产业化起步 </w:t>
      </w:r>
    </w:p>
    <w:p>
      <w:pPr>
        <w:spacing w:after="150"/>
      </w:pPr>
      <w:r>
        <w:rPr/>
        <w:t xml:space="preserve">四、量子中继发展 </w:t>
      </w:r>
    </w:p>
    <w:p>
      <w:pPr>
        <w:spacing w:after="150"/>
      </w:pPr>
      <w:r>
        <w:rPr/>
        <w:t xml:space="preserve">五、天宫二号实验 </w:t>
      </w:r>
    </w:p>
    <w:p>
      <w:pPr>
        <w:spacing w:after="150"/>
      </w:pPr>
      <w:r>
        <w:rPr/>
        <w:t xml:space="preserve">第二节 中国广域量子网络建设 </w:t>
      </w:r>
    </w:p>
    <w:p>
      <w:pPr>
        <w:spacing w:after="150"/>
      </w:pPr>
      <w:r>
        <w:rPr/>
        <w:t xml:space="preserve">一、网络建设层次 </w:t>
      </w:r>
    </w:p>
    <w:p>
      <w:pPr>
        <w:spacing w:after="150"/>
      </w:pPr>
      <w:r>
        <w:rPr/>
        <w:t xml:space="preserve">二、合肥城域网 </w:t>
      </w:r>
    </w:p>
    <w:p>
      <w:pPr>
        <w:spacing w:after="150"/>
      </w:pPr>
      <w:r>
        <w:rPr/>
        <w:t xml:space="preserve">三、济南城域网 </w:t>
      </w:r>
    </w:p>
    <w:p>
      <w:pPr>
        <w:spacing w:after="150"/>
      </w:pPr>
      <w:r>
        <w:rPr/>
        <w:t xml:space="preserve">四、京沪干线 </w:t>
      </w:r>
    </w:p>
    <w:p>
      <w:pPr>
        <w:spacing w:after="150"/>
      </w:pPr>
      <w:r>
        <w:rPr/>
        <w:t xml:space="preserve">五、杭沪干线 </w:t>
      </w:r>
    </w:p>
    <w:p>
      <w:pPr>
        <w:spacing w:after="150"/>
      </w:pPr>
      <w:r>
        <w:rPr/>
        <w:t xml:space="preserve">六、量子科技卫星 </w:t>
      </w:r>
    </w:p>
    <w:p>
      <w:pPr>
        <w:spacing w:after="150"/>
      </w:pPr>
      <w:r>
        <w:rPr/>
        <w:t xml:space="preserve">第三节 中国量子科技实用化路径 </w:t>
      </w:r>
    </w:p>
    <w:p>
      <w:pPr>
        <w:spacing w:after="150"/>
      </w:pPr>
      <w:r>
        <w:rPr/>
        <w:t xml:space="preserve">一、与传统通信融合 </w:t>
      </w:r>
    </w:p>
    <w:p>
      <w:pPr>
        <w:spacing w:after="150"/>
      </w:pPr>
      <w:r>
        <w:rPr/>
        <w:t xml:space="preserve">二、物理层融合 </w:t>
      </w:r>
    </w:p>
    <w:p>
      <w:pPr>
        <w:spacing w:after="150"/>
      </w:pPr>
      <w:r>
        <w:rPr/>
        <w:t xml:space="preserve">三、网络层融合 </w:t>
      </w:r>
    </w:p>
    <w:p>
      <w:pPr>
        <w:spacing w:after="150"/>
      </w:pPr>
      <w:r>
        <w:rPr/>
        <w:t xml:space="preserve">四、应用层融合 </w:t>
      </w:r>
    </w:p>
    <w:p>
      <w:pPr>
        <w:spacing w:after="150"/>
      </w:pPr>
      <w:r>
        <w:rPr/>
        <w:t xml:space="preserve">第四节 中国量子科技区域发展布局 </w:t>
      </w:r>
    </w:p>
    <w:p>
      <w:pPr>
        <w:spacing w:after="150"/>
      </w:pPr>
      <w:r>
        <w:rPr/>
        <w:t xml:space="preserve">一、山东产业布局 </w:t>
      </w:r>
    </w:p>
    <w:p>
      <w:pPr>
        <w:spacing w:after="150"/>
      </w:pPr>
      <w:r>
        <w:rPr/>
        <w:t xml:space="preserve">二、安徽产业布局 </w:t>
      </w:r>
    </w:p>
    <w:p>
      <w:pPr>
        <w:spacing w:after="150"/>
      </w:pPr>
      <w:r>
        <w:rPr/>
        <w:t xml:space="preserve">三、上海产业布局 </w:t>
      </w:r>
    </w:p>
    <w:p>
      <w:pPr>
        <w:spacing w:after="150"/>
      </w:pPr>
      <w:r>
        <w:rPr/>
        <w:t xml:space="preserve">第五节 中国量子科技发展问题及建议 </w:t>
      </w:r>
    </w:p>
    <w:p>
      <w:pPr>
        <w:spacing w:after="150"/>
      </w:pPr>
      <w:r>
        <w:rPr/>
        <w:t xml:space="preserve">一、行业认识误区 </w:t>
      </w:r>
    </w:p>
    <w:p>
      <w:pPr>
        <w:spacing w:after="150"/>
      </w:pPr>
      <w:r>
        <w:rPr/>
        <w:t xml:space="preserve">二、技术发展问题 </w:t>
      </w:r>
    </w:p>
    <w:p>
      <w:pPr>
        <w:spacing w:after="150"/>
      </w:pPr>
      <w:r>
        <w:rPr/>
        <w:t xml:space="preserve">三、发展对策建议 </w:t>
      </w:r>
    </w:p>
    <w:p>
      <w:pPr>
        <w:spacing w:after="150"/>
      </w:pPr>
      <w:r>
        <w:rPr>
          <w:b w:val="1"/>
          <w:bCs w:val="1"/>
        </w:rPr>
        <w:t xml:space="preserve">第五章 2021-2023年量子科技设备发展分析 </w:t>
      </w:r>
    </w:p>
    <w:p>
      <w:pPr>
        <w:spacing w:after="150"/>
      </w:pPr>
      <w:r>
        <w:rPr/>
        <w:t xml:space="preserve">第一节 量子密钥分配终端 </w:t>
      </w:r>
    </w:p>
    <w:p>
      <w:pPr>
        <w:spacing w:after="150"/>
      </w:pPr>
      <w:r>
        <w:rPr/>
        <w:t xml:space="preserve">一、基本介绍 </w:t>
      </w:r>
    </w:p>
    <w:p>
      <w:pPr>
        <w:spacing w:after="150"/>
      </w:pPr>
      <w:r>
        <w:rPr/>
        <w:t xml:space="preserve">二、激光器 </w:t>
      </w:r>
    </w:p>
    <w:p>
      <w:pPr>
        <w:spacing w:after="150"/>
      </w:pPr>
      <w:r>
        <w:rPr/>
        <w:t xml:space="preserve">三、单光子探测器 </w:t>
      </w:r>
    </w:p>
    <w:p>
      <w:pPr>
        <w:spacing w:after="150"/>
      </w:pPr>
      <w:r>
        <w:rPr/>
        <w:t xml:space="preserve">第二节 量子网关 </w:t>
      </w:r>
    </w:p>
    <w:p>
      <w:pPr>
        <w:spacing w:after="150"/>
      </w:pPr>
      <w:r>
        <w:rPr/>
        <w:t xml:space="preserve">一、基本概念 </w:t>
      </w:r>
    </w:p>
    <w:p>
      <w:pPr>
        <w:spacing w:after="150"/>
      </w:pPr>
      <w:r>
        <w:rPr/>
        <w:t xml:space="preserve">二、主要功能 </w:t>
      </w:r>
    </w:p>
    <w:p>
      <w:pPr>
        <w:spacing w:after="150"/>
      </w:pPr>
      <w:r>
        <w:rPr/>
        <w:t xml:space="preserve">三、设备分类 </w:t>
      </w:r>
    </w:p>
    <w:p>
      <w:pPr>
        <w:spacing w:after="150"/>
      </w:pPr>
      <w:r>
        <w:rPr/>
        <w:t xml:space="preserve">第三节 光量子交换机 </w:t>
      </w:r>
    </w:p>
    <w:p>
      <w:pPr>
        <w:spacing w:after="150"/>
      </w:pPr>
      <w:r>
        <w:rPr/>
        <w:t xml:space="preserve">一、基本概念 </w:t>
      </w:r>
    </w:p>
    <w:p>
      <w:pPr>
        <w:spacing w:after="150"/>
      </w:pPr>
      <w:r>
        <w:rPr/>
        <w:t xml:space="preserve">二、主要功能 </w:t>
      </w:r>
    </w:p>
    <w:p>
      <w:pPr>
        <w:spacing w:after="150"/>
      </w:pPr>
      <w:r>
        <w:rPr/>
        <w:t xml:space="preserve">三、设备分类 </w:t>
      </w:r>
    </w:p>
    <w:p>
      <w:pPr>
        <w:spacing w:after="150"/>
      </w:pPr>
      <w:r>
        <w:rPr/>
        <w:t xml:space="preserve">第四节 其他量子通信设备 </w:t>
      </w:r>
    </w:p>
    <w:p>
      <w:pPr>
        <w:spacing w:after="150"/>
      </w:pPr>
      <w:r>
        <w:rPr/>
        <w:t xml:space="preserve">一、量子集控站 </w:t>
      </w:r>
    </w:p>
    <w:p>
      <w:pPr>
        <w:spacing w:after="150"/>
      </w:pPr>
      <w:r>
        <w:rPr/>
        <w:t xml:space="preserve">二、量子路由器 </w:t>
      </w:r>
    </w:p>
    <w:p>
      <w:pPr>
        <w:spacing w:after="150"/>
      </w:pPr>
      <w:r>
        <w:rPr/>
        <w:t xml:space="preserve">三、量子信号接收机 </w:t>
      </w:r>
    </w:p>
    <w:p>
      <w:pPr>
        <w:spacing w:after="150"/>
      </w:pPr>
      <w:r>
        <w:rPr/>
        <w:t xml:space="preserve">四、小型纠缠源系统 </w:t>
      </w:r>
    </w:p>
    <w:p>
      <w:pPr>
        <w:spacing w:after="150"/>
      </w:pPr>
      <w:r>
        <w:rPr/>
        <w:t xml:space="preserve">五、光复用器和解复用器 </w:t>
      </w:r>
    </w:p>
    <w:p>
      <w:pPr>
        <w:spacing w:after="150"/>
      </w:pPr>
      <w:r>
        <w:rPr>
          <w:b w:val="1"/>
          <w:bCs w:val="1"/>
        </w:rPr>
        <w:t xml:space="preserve">第六章 2021-2023年量子科技应用领域分析 </w:t>
      </w:r>
    </w:p>
    <w:p>
      <w:pPr>
        <w:spacing w:after="150"/>
      </w:pPr>
      <w:r>
        <w:rPr/>
        <w:t xml:space="preserve">第一节 信息安全应用 </w:t>
      </w:r>
    </w:p>
    <w:p>
      <w:pPr>
        <w:spacing w:after="150"/>
      </w:pPr>
      <w:r>
        <w:rPr/>
        <w:t xml:space="preserve">一、应用机会分析 </w:t>
      </w:r>
    </w:p>
    <w:p>
      <w:pPr>
        <w:spacing w:after="150"/>
      </w:pPr>
      <w:r>
        <w:rPr/>
        <w:t xml:space="preserve">二、国防军事应用 </w:t>
      </w:r>
    </w:p>
    <w:p>
      <w:pPr>
        <w:spacing w:after="150"/>
      </w:pPr>
      <w:r>
        <w:rPr/>
        <w:t xml:space="preserve">三、国民经济应用 </w:t>
      </w:r>
    </w:p>
    <w:p>
      <w:pPr>
        <w:spacing w:after="150"/>
      </w:pPr>
      <w:r>
        <w:rPr/>
        <w:t xml:space="preserve">第二节 金融业应用 </w:t>
      </w:r>
    </w:p>
    <w:p>
      <w:pPr>
        <w:spacing w:after="150"/>
      </w:pPr>
      <w:r>
        <w:rPr/>
        <w:t xml:space="preserve">一、验证网开通 </w:t>
      </w:r>
    </w:p>
    <w:p>
      <w:pPr>
        <w:spacing w:after="150"/>
      </w:pPr>
      <w:r>
        <w:rPr/>
        <w:t xml:space="preserve">二、示范系统建设 </w:t>
      </w:r>
    </w:p>
    <w:p>
      <w:pPr>
        <w:spacing w:after="150"/>
      </w:pPr>
      <w:r>
        <w:rPr/>
        <w:t xml:space="preserve">三、银行信息传输 </w:t>
      </w:r>
    </w:p>
    <w:p>
      <w:pPr>
        <w:spacing w:after="150"/>
      </w:pPr>
      <w:r>
        <w:rPr>
          <w:b w:val="1"/>
          <w:bCs w:val="1"/>
        </w:rPr>
        <w:t xml:space="preserve">第七章 2021-2023年中国量子科技重点企业经营状况分析 </w:t>
      </w:r>
    </w:p>
    <w:p>
      <w:pPr>
        <w:spacing w:after="150"/>
      </w:pPr>
      <w:r>
        <w:rPr/>
        <w:t xml:space="preserve">第一节 科大国盾量子技术股份有限公司(原安徽量通) </w:t>
      </w:r>
    </w:p>
    <w:p>
      <w:pPr>
        <w:spacing w:after="150"/>
      </w:pPr>
      <w:r>
        <w:rPr/>
        <w:t xml:space="preserve">一、企业发展概况 </w:t>
      </w:r>
    </w:p>
    <w:p>
      <w:pPr>
        <w:spacing w:after="150"/>
      </w:pPr>
      <w:r>
        <w:rPr/>
        <w:t xml:space="preserve">二、企业解决方案 </w:t>
      </w:r>
    </w:p>
    <w:p>
      <w:pPr>
        <w:spacing w:after="150"/>
      </w:pPr>
      <w:r>
        <w:rPr/>
        <w:t xml:space="preserve">三、企业核心产品 </w:t>
      </w:r>
    </w:p>
    <w:p>
      <w:pPr>
        <w:spacing w:after="150"/>
      </w:pPr>
      <w:r>
        <w:rPr/>
        <w:t xml:space="preserve">四、企业战略合作 </w:t>
      </w:r>
    </w:p>
    <w:p>
      <w:pPr>
        <w:spacing w:after="150"/>
      </w:pPr>
      <w:r>
        <w:rPr/>
        <w:t xml:space="preserve">第二节 安徽问天量子科技有限公司 </w:t>
      </w:r>
    </w:p>
    <w:p>
      <w:pPr>
        <w:spacing w:after="150"/>
      </w:pPr>
      <w:r>
        <w:rPr/>
        <w:t xml:space="preserve">一、企业发展概况 </w:t>
      </w:r>
    </w:p>
    <w:p>
      <w:pPr>
        <w:spacing w:after="150"/>
      </w:pPr>
      <w:r>
        <w:rPr/>
        <w:t xml:space="preserve">二、企业主要产品 </w:t>
      </w:r>
    </w:p>
    <w:p>
      <w:pPr>
        <w:spacing w:after="150"/>
      </w:pPr>
      <w:r>
        <w:rPr/>
        <w:t xml:space="preserve">三、芜湖量子政务网 </w:t>
      </w:r>
    </w:p>
    <w:p>
      <w:pPr>
        <w:spacing w:after="150"/>
      </w:pPr>
      <w:r>
        <w:rPr/>
        <w:t xml:space="preserve">四、企业战略合作 </w:t>
      </w:r>
    </w:p>
    <w:p>
      <w:pPr>
        <w:spacing w:after="150"/>
      </w:pPr>
      <w:r>
        <w:rPr/>
        <w:t xml:space="preserve">第三节 神州数码信息服务集团股份有限公司 </w:t>
      </w:r>
    </w:p>
    <w:p>
      <w:pPr>
        <w:spacing w:after="150"/>
      </w:pPr>
      <w:r>
        <w:rPr/>
        <w:t xml:space="preserve">一、企业发展概况 </w:t>
      </w:r>
    </w:p>
    <w:p>
      <w:pPr>
        <w:spacing w:after="150"/>
      </w:pPr>
      <w:r>
        <w:rPr/>
        <w:t xml:space="preserve">二、企业经营状况 </w:t>
      </w:r>
    </w:p>
    <w:p>
      <w:pPr>
        <w:spacing w:after="150"/>
      </w:pPr>
      <w:r>
        <w:rPr/>
        <w:t xml:space="preserve">三、业务经营分析 </w:t>
      </w:r>
    </w:p>
    <w:p>
      <w:pPr>
        <w:spacing w:after="150"/>
      </w:pPr>
      <w:r>
        <w:rPr/>
        <w:t xml:space="preserve">四、中标京沪干线 </w:t>
      </w:r>
    </w:p>
    <w:p>
      <w:pPr>
        <w:spacing w:after="150"/>
      </w:pPr>
      <w:r>
        <w:rPr/>
        <w:t xml:space="preserve">五、未来前景展望 </w:t>
      </w:r>
    </w:p>
    <w:p>
      <w:pPr>
        <w:spacing w:after="150"/>
      </w:pPr>
      <w:r>
        <w:rPr/>
        <w:t xml:space="preserve">第四节 浙江东方集团股份有限公司 </w:t>
      </w:r>
    </w:p>
    <w:p>
      <w:pPr>
        <w:spacing w:after="150"/>
      </w:pPr>
      <w:r>
        <w:rPr/>
        <w:t xml:space="preserve">一、企业发展概况 </w:t>
      </w:r>
    </w:p>
    <w:p>
      <w:pPr>
        <w:spacing w:after="150"/>
      </w:pPr>
      <w:r>
        <w:rPr/>
        <w:t xml:space="preserve">三、企业经营状况 </w:t>
      </w:r>
    </w:p>
    <w:p>
      <w:pPr>
        <w:spacing w:after="150"/>
      </w:pPr>
      <w:r>
        <w:rPr/>
        <w:t xml:space="preserve">三、业务经营分析 </w:t>
      </w:r>
    </w:p>
    <w:p>
      <w:pPr>
        <w:spacing w:after="150"/>
      </w:pPr>
      <w:r>
        <w:rPr/>
        <w:t xml:space="preserve">四、量子科技发展 </w:t>
      </w:r>
    </w:p>
    <w:p>
      <w:pPr>
        <w:spacing w:after="150"/>
      </w:pPr>
      <w:r>
        <w:rPr/>
        <w:t xml:space="preserve">五、未来前景展望 </w:t>
      </w:r>
    </w:p>
    <w:p>
      <w:pPr>
        <w:spacing w:after="150"/>
      </w:pPr>
      <w:r>
        <w:rPr/>
        <w:t xml:space="preserve">第五节 华工科技产业股份有限公司 </w:t>
      </w:r>
    </w:p>
    <w:p>
      <w:pPr>
        <w:spacing w:after="150"/>
      </w:pPr>
      <w:r>
        <w:rPr/>
        <w:t xml:space="preserve">一、企业发展概况 </w:t>
      </w:r>
    </w:p>
    <w:p>
      <w:pPr>
        <w:spacing w:after="150"/>
      </w:pPr>
      <w:r>
        <w:rPr/>
        <w:t xml:space="preserve">二、企业经营状况 </w:t>
      </w:r>
    </w:p>
    <w:p>
      <w:pPr>
        <w:spacing w:after="150"/>
      </w:pPr>
      <w:r>
        <w:rPr/>
        <w:t xml:space="preserve">三、业务经营分析 </w:t>
      </w:r>
    </w:p>
    <w:p>
      <w:pPr>
        <w:spacing w:after="150"/>
      </w:pPr>
      <w:r>
        <w:rPr/>
        <w:t xml:space="preserve">四、量子科技业务 </w:t>
      </w:r>
    </w:p>
    <w:p>
      <w:pPr>
        <w:spacing w:after="150"/>
      </w:pPr>
      <w:r>
        <w:rPr/>
        <w:t xml:space="preserve">五、未来前景展望 </w:t>
      </w:r>
    </w:p>
    <w:p>
      <w:pPr>
        <w:spacing w:after="150"/>
      </w:pPr>
      <w:r>
        <w:rPr>
          <w:b w:val="1"/>
          <w:bCs w:val="1"/>
        </w:rPr>
        <w:t xml:space="preserve">第八章 量子科技行业投资潜力及风险预警 </w:t>
      </w:r>
    </w:p>
    <w:p>
      <w:pPr>
        <w:spacing w:after="150"/>
      </w:pPr>
      <w:r>
        <w:rPr/>
        <w:t xml:space="preserve">第一节 量子科技行业投资机会分析 </w:t>
      </w:r>
    </w:p>
    <w:p>
      <w:pPr>
        <w:spacing w:after="150"/>
      </w:pPr>
      <w:r>
        <w:rPr/>
        <w:t xml:space="preserve">一、产业链投资机会 </w:t>
      </w:r>
    </w:p>
    <w:p>
      <w:pPr>
        <w:spacing w:after="150"/>
      </w:pPr>
      <w:r>
        <w:rPr/>
        <w:t xml:space="preserve">二、加密产品投资机会 </w:t>
      </w:r>
    </w:p>
    <w:p>
      <w:pPr>
        <w:spacing w:after="150"/>
      </w:pPr>
      <w:r>
        <w:rPr/>
        <w:t xml:space="preserve">三、光电器件投资机会 </w:t>
      </w:r>
    </w:p>
    <w:p>
      <w:pPr>
        <w:spacing w:after="150"/>
      </w:pPr>
      <w:r>
        <w:rPr/>
        <w:t xml:space="preserve">四、网络建设运营机会 </w:t>
      </w:r>
    </w:p>
    <w:p>
      <w:pPr>
        <w:spacing w:after="150"/>
      </w:pPr>
      <w:r>
        <w:rPr/>
        <w:t xml:space="preserve">第二节 量子科技行业投资风险预警 </w:t>
      </w:r>
    </w:p>
    <w:p>
      <w:pPr>
        <w:spacing w:after="150"/>
      </w:pPr>
      <w:r>
        <w:rPr/>
        <w:t xml:space="preserve">一、技术风险 </w:t>
      </w:r>
    </w:p>
    <w:p>
      <w:pPr>
        <w:spacing w:after="150"/>
      </w:pPr>
      <w:r>
        <w:rPr/>
        <w:t xml:space="preserve">二、市场风险 </w:t>
      </w:r>
    </w:p>
    <w:p>
      <w:pPr>
        <w:spacing w:after="150"/>
      </w:pPr>
      <w:r>
        <w:rPr/>
        <w:t xml:space="preserve">三、竞争风险 </w:t>
      </w:r>
    </w:p>
    <w:p>
      <w:pPr>
        <w:spacing w:after="150"/>
      </w:pPr>
      <w:r>
        <w:rPr>
          <w:b w:val="1"/>
          <w:bCs w:val="1"/>
        </w:rPr>
        <w:t xml:space="preserve">第九章 量子科技发展前景及趋势分析 </w:t>
      </w:r>
    </w:p>
    <w:p>
      <w:pPr>
        <w:spacing w:after="150"/>
      </w:pPr>
      <w:r>
        <w:rPr/>
        <w:t xml:space="preserve">第一节 量子科技行业发展前景展望 </w:t>
      </w:r>
    </w:p>
    <w:p>
      <w:pPr>
        <w:spacing w:after="150"/>
      </w:pPr>
      <w:r>
        <w:rPr/>
        <w:t xml:space="preserve">一、行业发展潜力 </w:t>
      </w:r>
    </w:p>
    <w:p>
      <w:pPr>
        <w:spacing w:after="150"/>
      </w:pPr>
      <w:r>
        <w:rPr/>
        <w:t xml:space="preserve">二、应用市场前景 </w:t>
      </w:r>
    </w:p>
    <w:p>
      <w:pPr>
        <w:spacing w:after="150"/>
      </w:pPr>
      <w:r>
        <w:rPr/>
        <w:t xml:space="preserve">三、市场规模预测 </w:t>
      </w:r>
    </w:p>
    <w:p>
      <w:pPr>
        <w:spacing w:after="150"/>
      </w:pPr>
      <w:r>
        <w:rPr/>
        <w:t xml:space="preserve">第二节 量子科技行业发展趋势 </w:t>
      </w:r>
    </w:p>
    <w:p>
      <w:pPr>
        <w:spacing w:after="150"/>
      </w:pPr>
      <w:r>
        <w:rPr/>
        <w:t xml:space="preserve">一、技术发展趋势 </w:t>
      </w:r>
    </w:p>
    <w:p>
      <w:pPr>
        <w:spacing w:after="150"/>
      </w:pPr>
      <w:r>
        <w:rPr/>
        <w:t xml:space="preserve">二、大规模的应用 </w:t>
      </w:r>
    </w:p>
    <w:p>
      <w:pPr>
        <w:spacing w:after="150"/>
      </w:pPr>
      <w:r>
        <w:rPr/>
        <w:t xml:space="preserve">三、量子卫星竞争 </w:t>
      </w:r>
    </w:p>
    <w:p>
      <w:pPr>
        <w:spacing w:after="150"/>
      </w:pPr>
      <w:r>
        <w:rPr>
          <w:b w:val="1"/>
          <w:bCs w:val="1"/>
        </w:rPr>
        <w:t xml:space="preserve">附录 </w:t>
      </w:r>
    </w:p>
    <w:p>
      <w:pPr>
        <w:spacing w:after="150"/>
      </w:pPr>
      <w:r>
        <w:rPr/>
        <w:t xml:space="preserve">第一节 《“十四五”信息通信行业发展规划》 </w:t>
      </w:r>
    </w:p>
    <w:p>
      <w:pPr>
        <w:spacing w:after="150"/>
      </w:pPr>
      <w:r>
        <w:rPr/>
        <w:t xml:space="preserve">第二节 《“十四五”数字经济发展规划》 </w:t>
      </w:r>
    </w:p>
    <w:p>
      <w:pPr>
        <w:spacing w:after="150"/>
      </w:pPr>
      <w:r>
        <w:rPr/>
        <w:t xml:space="preserve">第三节 国民经济和社会发展第十四个五年规划 </w:t>
      </w:r>
    </w:p>
    <w:p>
      <w:pPr>
        <w:spacing w:after="150"/>
      </w:pPr>
      <w:r>
        <w:rPr>
          <w:b w:val="1"/>
          <w:bCs w:val="1"/>
        </w:rPr>
        <w:t xml:space="preserve">图表目录</w:t>
      </w:r>
    </w:p>
    <w:p>
      <w:pPr>
        <w:spacing w:after="150"/>
      </w:pPr>
      <w:r>
        <w:rPr/>
        <w:t xml:space="preserve">图表：常规信息系统原理图 </w:t>
      </w:r>
    </w:p>
    <w:p>
      <w:pPr>
        <w:spacing w:after="150"/>
      </w:pPr>
      <w:r>
        <w:rPr/>
        <w:t xml:space="preserve">图表：量子信息技术是量子科技的重要组成部分 </w:t>
      </w:r>
    </w:p>
    <w:p>
      <w:pPr>
        <w:spacing w:after="150"/>
      </w:pPr>
      <w:r>
        <w:rPr/>
        <w:t xml:space="preserve">图表：基于qkd的量子保密通信系统 </w:t>
      </w:r>
    </w:p>
    <w:p>
      <w:pPr>
        <w:spacing w:after="150"/>
      </w:pPr>
      <w:r>
        <w:rPr/>
        <w:t xml:space="preserve">图表：中国量子计算机行业相关政策 </w:t>
      </w:r>
    </w:p>
    <w:p>
      <w:pPr>
        <w:spacing w:after="150"/>
      </w:pPr>
      <w:r>
        <w:rPr/>
        <w:t xml:space="preserve">图表：安徽问天量子科技股份有限公司解决方案 </w:t>
      </w:r>
    </w:p>
    <w:p>
      <w:pPr>
        <w:spacing w:after="150"/>
      </w:pPr>
      <w:r>
        <w:rPr/>
        <w:t xml:space="preserve">图表：2021-2023年神州数码信息服务集团股份有限公司经营指标 </w:t>
      </w:r>
    </w:p>
    <w:p>
      <w:pPr>
        <w:spacing w:after="150"/>
      </w:pPr>
      <w:r>
        <w:rPr/>
        <w:t xml:space="preserve">图表：2021-2023年东方集团股份有限公司经营指标 </w:t>
      </w:r>
    </w:p>
    <w:p>
      <w:pPr>
        <w:spacing w:after="150"/>
      </w:pPr>
      <w:r>
        <w:rPr/>
        <w:t xml:space="preserve">图表：2021-2023年华工科技产业股份有限公司经营指标 </w:t>
      </w:r>
    </w:p>
    <w:p>
      <w:pPr>
        <w:spacing w:after="150"/>
      </w:pPr>
      <w:r>
        <w:rPr/>
        <w:t xml:space="preserve">图表：量子科技行业市场规模预测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中国量子科技行业市场发展分析及前景趋势与投资潜力研究报告(2024-2029版)</dc:title>
  <dc:description>中国量子科技行业市场发展分析及前景趋势与投资潜力研究报告(2024-2029版)</dc:description>
  <dc:subject>中国量子科技行业市场发展分析及前景趋势与投资潜力研究报告(2024-2029版)</dc:subject>
  <cp:keywords>研究报告</cp:keywords>
  <cp:category>研究报告</cp:category>
  <cp:lastModifiedBy>北京中道泰和信息咨询有限公司</cp:lastModifiedBy>
  <dcterms:created xsi:type="dcterms:W3CDTF">2024-01-25T23:41:13+08:00</dcterms:created>
  <dcterms:modified xsi:type="dcterms:W3CDTF">2024-01-25T23:41:13+08:00</dcterms:modified>
</cp:coreProperties>
</file>

<file path=docProps/custom.xml><?xml version="1.0" encoding="utf-8"?>
<Properties xmlns="http://schemas.openxmlformats.org/officeDocument/2006/custom-properties" xmlns:vt="http://schemas.openxmlformats.org/officeDocument/2006/docPropsVTypes"/>
</file>