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VR行业市场发展现状及竞争策略与发展战略研究报告(2024-2029版)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虚拟现实技术(英文名称：Virtual Reality，缩写为VR)，又称灵境技术，是20世纪发展起来的一项全新的实用技术。</w:t>
      </w:r>
    </w:p>
    <w:p>
      <w:pPr>
        <w:spacing w:after="150"/>
      </w:pPr>
      <w:r>
        <w:rPr/>
        <w:t xml:space="preserve">虚拟现实技术囊括计算机、电子信息、仿真技术于一体，其基本实现方式是计算机模拟虚拟环境从而给人以环境沉浸感。随着社会生产力和科学技术的不断发展，各行各业对VR技术的需求日益旺盛。</w:t>
      </w:r>
    </w:p>
    <w:p>
      <w:pPr>
        <w:spacing w:after="150"/>
      </w:pPr>
      <w:r>
        <w:rPr/>
        <w:t xml:space="preserve">目前的VR市场中，产业链发展还较为原始，但已经形成了产业循环的雏形。随着虚拟现实技术的不断提升，虚拟现实终端已开始由单一向多元、由分立向融合方向演变，应用产业不断扩大。VR行业将在匹配的领域中成为B端客户不可缺少的一部分，通过技术特性在多种行业中发挥作用。虚拟现实技术的逐渐成熟，资本逐渐进入，市场规模将进一步扩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VR行业的发展状况进行了深入透彻地分析，对我国行业市场情况、技术现状、供需形势作了详尽研究，重点分析了国内外重点企业、行业发展趋势以及行业投资情况，报告还对VR下游行业的发展进行了探讨，是VR及相关企业、投资部门、研究机构准确了解目前中国市场发展动态，把握VR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中国vr产业链发展状况分析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中国vr产业发展分析</w:t>
      </w:r>
    </w:p>
    <w:p>
      <w:pPr>
        <w:spacing w:after="150"/>
      </w:pPr>
      <w:r>
        <w:rPr/>
        <w:t xml:space="preserve">第一节 中国vr产业发展现状</w:t>
      </w:r>
    </w:p>
    <w:p>
      <w:pPr>
        <w:spacing w:after="150"/>
      </w:pPr>
      <w:r>
        <w:rPr/>
        <w:t xml:space="preserve">第二节 中国vr产业经济运行现状</w:t>
      </w:r>
    </w:p>
    <w:p>
      <w:pPr>
        <w:spacing w:after="150"/>
      </w:pPr>
      <w:r>
        <w:rPr/>
        <w:t xml:space="preserve">第三节 中国vr产业存在的问题及发展障碍分析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中国vr市场现状及发展趋势</w:t>
      </w:r>
    </w:p>
    <w:p>
      <w:pPr>
        <w:spacing w:after="150"/>
      </w:pPr>
      <w:r>
        <w:rPr/>
        <w:t xml:space="preserve">第一节 中国vr市场供给状况</w:t>
      </w:r>
    </w:p>
    <w:p>
      <w:pPr>
        <w:spacing w:after="150"/>
      </w:pPr>
      <w:r>
        <w:rPr/>
        <w:t xml:space="preserve">第二节 中国vr市场需求状况</w:t>
      </w:r>
    </w:p>
    <w:p>
      <w:pPr>
        <w:spacing w:after="150"/>
      </w:pPr>
      <w:r>
        <w:rPr/>
        <w:t xml:space="preserve">第三节 中国vr市场发展潜力及发展趋势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中国vr产业基本竞争战略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中国vr产业市场竞争策略分析</w:t>
      </w:r>
    </w:p>
    <w:p>
      <w:pPr>
        <w:spacing w:after="150"/>
      </w:pPr>
      <w:r>
        <w:rPr/>
        <w:t xml:space="preserve">第一节 vr产业市场五种竞争动力模式结构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vr产业市场核心竞争力的塑造要素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中国vr产业市场营销策略竞争分析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2023年中国vr产业竞争格局分析</w:t>
      </w:r>
    </w:p>
    <w:p>
      <w:pPr>
        <w:spacing w:after="150"/>
      </w:pPr>
      <w:r>
        <w:rPr/>
        <w:t xml:space="preserve">第一节 2023年中国vr产业竞争现状分析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2023年中国vr产业集中度分析</w:t>
      </w:r>
    </w:p>
    <w:p>
      <w:pPr>
        <w:spacing w:after="150"/>
      </w:pPr>
      <w:r>
        <w:rPr/>
        <w:t xml:space="preserve">一、vr企业分布分析</w:t>
      </w:r>
    </w:p>
    <w:p>
      <w:pPr>
        <w:spacing w:after="150"/>
      </w:pPr>
      <w:r>
        <w:rPr/>
        <w:t xml:space="preserve">二、vr市场集中度分析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领先企业在中国vr产业市场竞争策略研究</w:t>
      </w:r>
    </w:p>
    <w:p>
      <w:pPr>
        <w:spacing w:after="150"/>
      </w:pPr>
      <w:r>
        <w:rPr/>
        <w:t xml:space="preserve">第一节 杭州顺网科技股份有限公司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暴风集团股份有限公司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奥飞娱乐股份有限公司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浙江华策影视股份有限公司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乐视网信息技术股份有限公司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北京蚁视科技有限公司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上海乐相科技有限公司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上海乐蜗信息科技有限公司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广州世峰数字科技有限公司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歌尔股份有限公司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中国vr产业市场发展预测</w:t>
      </w:r>
    </w:p>
    <w:p>
      <w:pPr>
        <w:spacing w:after="150"/>
      </w:pPr>
      <w:r>
        <w:rPr/>
        <w:t xml:space="preserve">第一节 中国vr产业发展环境预测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中国vr产业发展预测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中国vr市场发展预测</w:t>
      </w:r>
    </w:p>
    <w:p>
      <w:pPr>
        <w:spacing w:after="150"/>
      </w:pPr>
      <w:r>
        <w:rPr/>
        <w:t xml:space="preserve">一、2024-2029年中国vr市场需求预测</w:t>
      </w:r>
    </w:p>
    <w:p>
      <w:pPr>
        <w:spacing w:after="150"/>
      </w:pPr>
      <w:r>
        <w:rPr/>
        <w:t xml:space="preserve">二、2024-2029年中国vr市场结构预测</w:t>
      </w:r>
    </w:p>
    <w:p>
      <w:pPr>
        <w:spacing w:after="150"/>
      </w:pPr>
      <w:r>
        <w:rPr/>
        <w:t xml:space="preserve">三、2024-2029年中国vr市场集中度预测</w:t>
      </w:r>
    </w:p>
    <w:p>
      <w:pPr>
        <w:spacing w:after="150"/>
      </w:pPr>
      <w:r>
        <w:rPr/>
        <w:t xml:space="preserve">四、2024-2029年中国vr市场供给预测</w:t>
      </w:r>
    </w:p>
    <w:p>
      <w:pPr>
        <w:spacing w:after="150"/>
      </w:pPr>
      <w:r>
        <w:rPr/>
        <w:t xml:space="preserve">五、2024-2029年中国vr市场价格预测</w:t>
      </w:r>
    </w:p>
    <w:p>
      <w:pPr>
        <w:spacing w:after="150"/>
      </w:pPr>
      <w:r>
        <w:rPr>
          <w:b w:val="1"/>
          <w:bCs w:val="1"/>
        </w:rPr>
        <w:t xml:space="preserve">第十一章 中国vr产业市场投资机会与风险</w:t>
      </w:r>
    </w:p>
    <w:p>
      <w:pPr>
        <w:spacing w:after="150"/>
      </w:pPr>
      <w:r>
        <w:rPr/>
        <w:t xml:space="preserve">第一节 中国vr产业市场投资优势分析</w:t>
      </w:r>
    </w:p>
    <w:p>
      <w:pPr>
        <w:spacing w:after="150"/>
      </w:pPr>
      <w:r>
        <w:rPr/>
        <w:t xml:space="preserve">第二节 中国vr产业市场投资劣势分析</w:t>
      </w:r>
    </w:p>
    <w:p>
      <w:pPr>
        <w:spacing w:after="150"/>
      </w:pPr>
      <w:r>
        <w:rPr/>
        <w:t xml:space="preserve">第三节 中国vr产业市场投资机会分析</w:t>
      </w:r>
    </w:p>
    <w:p>
      <w:pPr>
        <w:spacing w:after="150"/>
      </w:pPr>
      <w:r>
        <w:rPr/>
        <w:t xml:space="preserve">第四节 中国vr产业市场投资风险分析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中国vr产业市场竞争策略建议</w:t>
      </w:r>
    </w:p>
    <w:p>
      <w:pPr>
        <w:spacing w:after="150"/>
      </w:pPr>
      <w:r>
        <w:rPr/>
        <w:t xml:space="preserve">第一节 中国vr产业竞争战略建议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中国vr产业竞争策略建议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2024-2029年中国vr行业企业经营战略建议</w:t>
      </w:r>
    </w:p>
    <w:p>
      <w:pPr>
        <w:spacing w:after="150"/>
      </w:pPr>
      <w:r>
        <w:rPr/>
        <w:t xml:space="preserve">第一节 2024-2029年vr行业企业的标杆管理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2024-2029年vr行业企业的资本运作模式</w:t>
      </w:r>
    </w:p>
    <w:p>
      <w:pPr>
        <w:spacing w:after="150"/>
      </w:pPr>
      <w:r>
        <w:rPr/>
        <w:t xml:space="preserve">一、vr行业企业国内资本市场的运作建议</w:t>
      </w:r>
    </w:p>
    <w:p>
      <w:pPr>
        <w:spacing w:after="150"/>
      </w:pPr>
      <w:r>
        <w:rPr/>
        <w:t xml:space="preserve">1、vr行业企业的兼并及收购建议</w:t>
      </w:r>
    </w:p>
    <w:p>
      <w:pPr>
        <w:spacing w:after="150"/>
      </w:pPr>
      <w:r>
        <w:rPr/>
        <w:t xml:space="preserve">2、vr行业企业的融资方式选择建议</w:t>
      </w:r>
    </w:p>
    <w:p>
      <w:pPr>
        <w:spacing w:after="150"/>
      </w:pPr>
      <w:r>
        <w:rPr/>
        <w:t xml:space="preserve">二、vr行业企业海外资本市场的运作建议</w:t>
      </w:r>
    </w:p>
    <w:p>
      <w:pPr>
        <w:spacing w:after="150"/>
      </w:pPr>
      <w:r>
        <w:rPr/>
        <w:t xml:space="preserve">第三节 2024-2029年vr行业企业营销模式建议</w:t>
      </w:r>
    </w:p>
    <w:p>
      <w:pPr>
        <w:spacing w:after="150"/>
      </w:pPr>
      <w:r>
        <w:rPr/>
        <w:t xml:space="preserve">一、vr行业企业的国内营销模式建议</w:t>
      </w:r>
    </w:p>
    <w:p>
      <w:pPr>
        <w:spacing w:after="150"/>
      </w:pPr>
      <w:r>
        <w:rPr/>
        <w:t xml:space="preserve">1、vr行业企业的渠道建设</w:t>
      </w:r>
    </w:p>
    <w:p>
      <w:pPr>
        <w:spacing w:after="150"/>
      </w:pPr>
      <w:r>
        <w:rPr/>
        <w:t xml:space="preserve">2、vr行业企业的品牌建设</w:t>
      </w:r>
    </w:p>
    <w:p>
      <w:pPr>
        <w:spacing w:after="150"/>
      </w:pPr>
      <w:r>
        <w:rPr/>
        <w:t xml:space="preserve">二、vr行业企业海外营销模式建议</w:t>
      </w:r>
    </w:p>
    <w:p>
      <w:pPr>
        <w:spacing w:after="150"/>
      </w:pPr>
      <w:r>
        <w:rPr/>
        <w:t xml:space="preserve">1、vr行业企业的海外细分市场选择</w:t>
      </w:r>
    </w:p>
    <w:p>
      <w:pPr>
        <w:spacing w:after="150"/>
      </w:pPr>
      <w:r>
        <w:rPr/>
        <w:t xml:space="preserve">2、vr行业企业的海外经销商选择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vr行业发展战略研究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图表：2021-2023年中国vr资产规模分析</w:t>
      </w:r>
    </w:p>
    <w:p>
      <w:pPr>
        <w:spacing w:after="150"/>
      </w:pPr>
      <w:r>
        <w:rPr/>
        <w:t xml:space="preserve">图表：2022-2023年中国vr行业供给情况</w:t>
      </w:r>
    </w:p>
    <w:p>
      <w:pPr>
        <w:spacing w:after="150"/>
      </w:pPr>
      <w:r>
        <w:rPr/>
        <w:t xml:space="preserve">图表：2022-2023年中国vr行业市场规模</w:t>
      </w:r>
    </w:p>
    <w:p>
      <w:pPr>
        <w:spacing w:after="150"/>
      </w:pPr>
      <w:r>
        <w:rPr/>
        <w:t xml:space="preserve">图表：2023年中国vr行业负债规模分析</w:t>
      </w:r>
    </w:p>
    <w:p>
      <w:pPr>
        <w:spacing w:after="150"/>
      </w:pPr>
      <w:r>
        <w:rPr/>
        <w:t xml:space="preserve">图表：2022-2023年中国vr行业市场产品价格走势</w:t>
      </w:r>
    </w:p>
    <w:p>
      <w:pPr>
        <w:spacing w:after="150"/>
      </w:pPr>
      <w:r>
        <w:rPr/>
        <w:t xml:space="preserve">图表：2024-2029年中国vr行业市场产品价格趋势预测</w:t>
      </w:r>
    </w:p>
    <w:p>
      <w:pPr>
        <w:spacing w:after="150"/>
      </w:pPr>
      <w:r>
        <w:rPr/>
        <w:t xml:space="preserve">图表：2022-2023年中国vr行业利润规模及增长速度</w:t>
      </w:r>
    </w:p>
    <w:p>
      <w:pPr>
        <w:spacing w:after="150"/>
      </w:pPr>
      <w:r>
        <w:rPr/>
        <w:t xml:space="preserve">图表：2022-2023年中国vr行业销售收入</w:t>
      </w:r>
    </w:p>
    <w:p>
      <w:pPr>
        <w:spacing w:after="150"/>
      </w:pPr>
      <w:r>
        <w:rPr/>
        <w:t xml:space="preserve">图表：2022-2023年中国vr行业销售利润率</w:t>
      </w:r>
    </w:p>
    <w:p>
      <w:pPr>
        <w:spacing w:after="150"/>
      </w:pPr>
      <w:r>
        <w:rPr/>
        <w:t xml:space="preserve">图表：2021-2023年中国vr行业总资产利润率</w:t>
      </w:r>
    </w:p>
    <w:p>
      <w:pPr>
        <w:spacing w:after="150"/>
      </w:pPr>
      <w:r>
        <w:rPr/>
        <w:t xml:space="preserve">图表：2022-2023年中国vr行业净资产利润率</w:t>
      </w:r>
    </w:p>
    <w:p>
      <w:pPr>
        <w:spacing w:after="150"/>
      </w:pPr>
      <w:r>
        <w:rPr/>
        <w:t xml:space="preserve">图表：2021-2023年中国vr行业总资产增长率</w:t>
      </w:r>
    </w:p>
    <w:p>
      <w:pPr>
        <w:spacing w:after="150"/>
      </w:pPr>
      <w:r>
        <w:rPr/>
        <w:t xml:space="preserve">图表：2022-2023年中国vr行业净资产增长率</w:t>
      </w:r>
    </w:p>
    <w:p>
      <w:pPr>
        <w:spacing w:after="150"/>
      </w:pPr>
      <w:r>
        <w:rPr/>
        <w:t xml:space="preserve">图表：2022-2023年中国vr行业资产负债率</w:t>
      </w:r>
    </w:p>
    <w:p>
      <w:pPr>
        <w:spacing w:after="150"/>
      </w:pPr>
      <w:r>
        <w:rPr/>
        <w:t xml:space="preserve">图表：2022-2023年中国vr行业速动比率</w:t>
      </w:r>
    </w:p>
    <w:p>
      <w:pPr>
        <w:spacing w:after="150"/>
      </w:pPr>
      <w:r>
        <w:rPr/>
        <w:t xml:space="preserve">图表：2022-2023年中国vr行业流动比率</w:t>
      </w:r>
    </w:p>
    <w:p>
      <w:pPr>
        <w:spacing w:after="150"/>
      </w:pPr>
      <w:r>
        <w:rPr/>
        <w:t xml:space="preserve">图表：2021-2023年中国vr行业总资产周转率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VR行业市场发展现状及竞争策略与发展战略研究报告(2024-2029版)</dc:title>
  <dc:description>VR行业市场发展现状及竞争策略与发展战略研究报告(2024-2029版)</dc:description>
  <dc:subject>VR行业市场发展现状及竞争策略与发展战略研究报告(2024-2029版)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2024-01-25T23:36:46+08:00</dcterms:created>
  <dcterms:modified xsi:type="dcterms:W3CDTF">2024-01-25T23:36:46+08:00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