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烟草行业市场发展现状及竞争策略与发展战略研究报告(2026-2031版)</w:t>
      </w:r>
    </w:p>
    <w:p>
      <w:pPr>
        <w:spacing w:after="150"/>
      </w:pPr>
      <w:r>
        <w:rPr>
          <w:b w:val="1"/>
          <w:bCs w:val="1"/>
        </w:rPr>
        <w:t xml:space="preserve">报告简介</w:t>
      </w:r>
    </w:p>
    <w:p>
      <w:pPr>
        <w:spacing w:after="150"/>
      </w:pPr>
      <w:r>
        <w:rPr/>
        <w:t xml:space="preserve">党的十八届三中全会指出，全面深化改革的总目标是完善和发展中国特色社会主义制度，推进国家治理体系和治理能力现代化。回顾烟草零售市场监管领域改革走过的道路，零售市场监管的体系、模式和方法在坚持和完善烟草专卖制度前提下，也经历了趋向现代化的过程。特别是近年来，按照党中央、国务院深化市场监管领域改革与创新的总体要求，国家局整合市场监管信息化和监管改革两项工作，持续完善监管体系，探索更新监管模式，积极改进监管方法，实现了“双随机、一公开”监管和APCD工作法的落地实施，改革活力不断得到释放。同时，面对国家信用体系建设步伐的加快，移动互联网服务的迅速普及，大数据技术应用的不断加深，烟草零售市场监管领域也仍然有巨大的改革潜力。</w:t>
      </w:r>
    </w:p>
    <w:p>
      <w:pPr>
        <w:spacing w:after="150"/>
      </w:pPr>
      <w:r>
        <w:rPr/>
        <w:t xml:space="preserve">随着信息技术的快速发展，烟草工业传统的生产方式渐渐无法满足现代市场的需求。国家“十四五数字经济发展规划”发布，对于烟草工业企业而言更需加速工业互联网引入，既能生产效率提高，降低成本，又可以提高产品质量，以及流程的可追溯性，减少认为操作带来的安全隐患。</w:t>
      </w:r>
    </w:p>
    <w:p>
      <w:pPr>
        <w:spacing w:after="150"/>
      </w:pPr>
      <w:r>
        <w:rPr/>
        <w:t xml:space="preserve">随着工业4.0和数字化时代的到来，烟草行业的数字化转型和智能制造需求将推动整个行业向更加智能化、自动化、高效化方向发展。智能制造的应用将会进一步推动工业烟草的发展，为工业烟草的生产带来更高效、更智能、更可持续的方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烟草相关企业和科研单位等的实地调查，对国内外烟草行业的供给与需求状况、相关行业的发展状况、市场消费变化等进行了分析。重点研究了主要烟草品牌的发展状况，以及未来中国烟草行业将面临的机遇以及企业的应对策略。报告还分析了烟草市场的竞争格局，行业的发展动向，并对行业相关政策进行了介绍和政策趋向研判，是烟草生产企业、科研单位、零售企业等单位准确了解目前烟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烟草产业市场概述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中国烟草产业链发展状况分析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中国烟草产业发展分析</w:t>
      </w:r>
    </w:p>
    <w:p>
      <w:pPr>
        <w:spacing w:before="75" w:after="0"/>
      </w:pPr>
      <w:r>
        <w:rPr/>
        <w:t xml:space="preserve">第一节 中国烟草产业发展现状</w:t>
      </w:r>
    </w:p>
    <w:p>
      <w:pPr>
        <w:spacing w:before="75" w:after="0"/>
      </w:pPr>
      <w:r>
        <w:rPr/>
        <w:t xml:space="preserve">第二节 中国烟草产业经济运行现状</w:t>
      </w:r>
    </w:p>
    <w:p>
      <w:pPr>
        <w:spacing w:before="75" w:after="0"/>
      </w:pPr>
      <w:r>
        <w:rPr/>
        <w:t xml:space="preserve">第三节 中国烟草产业存在的问题及发展障碍分析</w:t>
      </w:r>
    </w:p>
    <w:p>
      <w:pPr>
        <w:spacing w:before="75" w:after="0"/>
      </w:pPr>
      <w:r>
        <w:rPr>
          <w:b w:val="1"/>
          <w:bCs w:val="1"/>
        </w:rPr>
        <w:t xml:space="preserve">第四章 中国烟草市场现状及发展趋势</w:t>
      </w:r>
    </w:p>
    <w:p>
      <w:pPr>
        <w:spacing w:before="75" w:after="0"/>
      </w:pPr>
      <w:r>
        <w:rPr/>
        <w:t xml:space="preserve">第一节 中国烟草市场供给状况</w:t>
      </w:r>
    </w:p>
    <w:p>
      <w:pPr>
        <w:spacing w:before="75" w:after="0"/>
      </w:pPr>
      <w:r>
        <w:rPr/>
        <w:t xml:space="preserve">第二节 中国烟草市场需求状况</w:t>
      </w:r>
    </w:p>
    <w:p>
      <w:pPr>
        <w:spacing w:before="75" w:after="0"/>
      </w:pPr>
      <w:r>
        <w:rPr/>
        <w:t xml:space="preserve">第三节 中国烟草市场发展潜力及发展趋势</w:t>
      </w:r>
    </w:p>
    <w:p>
      <w:pPr>
        <w:spacing w:before="75" w:after="0"/>
      </w:pPr>
      <w:r>
        <w:rPr>
          <w:b w:val="1"/>
          <w:bCs w:val="1"/>
        </w:rPr>
        <w:t xml:space="preserve">第五章 中国烟草产业基本竞争战略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中国烟草产业市场竞争策略分析</w:t>
      </w:r>
    </w:p>
    <w:p>
      <w:pPr>
        <w:spacing w:before="75" w:after="0"/>
      </w:pPr>
      <w:r>
        <w:rPr/>
        <w:t xml:space="preserve">第一节 烟草产业市场五种竞争动力模式结构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烟草产业市场核心竞争力的塑造要素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中国烟草产业市场营销策略竞争分析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中国烟草产业竞争格局分析</w:t>
      </w:r>
    </w:p>
    <w:p>
      <w:pPr>
        <w:spacing w:before="75" w:after="0"/>
      </w:pPr>
      <w:r>
        <w:rPr/>
        <w:t xml:space="preserve">第一节 中国烟草产业竞争现状分析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中国烟草产业集中度分析</w:t>
      </w:r>
    </w:p>
    <w:p>
      <w:pPr>
        <w:spacing w:before="75" w:after="0"/>
      </w:pPr>
      <w:r>
        <w:rPr/>
        <w:t xml:space="preserve">一、烟草企业分布分析</w:t>
      </w:r>
    </w:p>
    <w:p>
      <w:pPr>
        <w:spacing w:before="75" w:after="0"/>
      </w:pPr>
      <w:r>
        <w:rPr/>
        <w:t xml:space="preserve">二、烟草市场集中度分析</w:t>
      </w:r>
    </w:p>
    <w:p>
      <w:pPr>
        <w:spacing w:before="75" w:after="0"/>
      </w:pPr>
      <w:r>
        <w:rPr>
          <w:b w:val="1"/>
          <w:bCs w:val="1"/>
        </w:rPr>
        <w:t xml:space="preserve">第九章 领先企业在中国烟草产业市场竞争策略研究</w:t>
      </w:r>
    </w:p>
    <w:p>
      <w:pPr>
        <w:spacing w:before="75" w:after="0"/>
      </w:pPr>
      <w:r>
        <w:rPr/>
        <w:t xml:space="preserve">第一节 中国烟草总公司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上海烟草集团有限责任公司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红云红河烟草(集团)有限责任公司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红塔烟草(集团)有限责任公司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广东中烟工业有限责任公司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湖南中烟工业有限责任公司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湖北中烟工业有限责任公司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浙江中烟工业有限责任公司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长沙白沙集团</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河南中烟工业有限责任公司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中国烟草产业市场发展预测</w:t>
      </w:r>
    </w:p>
    <w:p>
      <w:pPr>
        <w:spacing w:before="75" w:after="0"/>
      </w:pPr>
      <w:r>
        <w:rPr/>
        <w:t xml:space="preserve">第一节 中国烟草产业发展环境预测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中国烟草产业发展预测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中国烟草市场发展预测</w:t>
      </w:r>
    </w:p>
    <w:p>
      <w:pPr>
        <w:spacing w:before="75" w:after="0"/>
      </w:pPr>
      <w:r>
        <w:rPr/>
        <w:t xml:space="preserve">一、2026-2031年中国烟草市场需求预测</w:t>
      </w:r>
    </w:p>
    <w:p>
      <w:pPr>
        <w:spacing w:before="75" w:after="0"/>
      </w:pPr>
      <w:r>
        <w:rPr/>
        <w:t xml:space="preserve">二、2026-2031年中国烟草市场结构预测</w:t>
      </w:r>
    </w:p>
    <w:p>
      <w:pPr>
        <w:spacing w:before="75" w:after="0"/>
      </w:pPr>
      <w:r>
        <w:rPr/>
        <w:t xml:space="preserve">三、2026-2031年中国烟草市场集中度预测</w:t>
      </w:r>
    </w:p>
    <w:p>
      <w:pPr>
        <w:spacing w:before="75" w:after="0"/>
      </w:pPr>
      <w:r>
        <w:rPr/>
        <w:t xml:space="preserve">四、2026-2031年中国烟草市场供给预测</w:t>
      </w:r>
    </w:p>
    <w:p>
      <w:pPr>
        <w:spacing w:before="75" w:after="0"/>
      </w:pPr>
      <w:r>
        <w:rPr/>
        <w:t xml:space="preserve">五、2026-2031年中国烟草市场价格预测</w:t>
      </w:r>
    </w:p>
    <w:p>
      <w:pPr>
        <w:spacing w:before="75" w:after="0"/>
      </w:pPr>
      <w:r>
        <w:rPr>
          <w:b w:val="1"/>
          <w:bCs w:val="1"/>
        </w:rPr>
        <w:t xml:space="preserve">第十一章 中国烟草产业市场投资机会与风险</w:t>
      </w:r>
    </w:p>
    <w:p>
      <w:pPr>
        <w:spacing w:before="75" w:after="0"/>
      </w:pPr>
      <w:r>
        <w:rPr/>
        <w:t xml:space="preserve">第一节 中国烟草产业市场投资优势分析</w:t>
      </w:r>
    </w:p>
    <w:p>
      <w:pPr>
        <w:spacing w:before="75" w:after="0"/>
      </w:pPr>
      <w:r>
        <w:rPr/>
        <w:t xml:space="preserve">第二节 中国烟草产业市场投资劣势分析</w:t>
      </w:r>
    </w:p>
    <w:p>
      <w:pPr>
        <w:spacing w:before="75" w:after="0"/>
      </w:pPr>
      <w:r>
        <w:rPr/>
        <w:t xml:space="preserve">第三节 中国烟草产业市场投资机会分析</w:t>
      </w:r>
    </w:p>
    <w:p>
      <w:pPr>
        <w:spacing w:before="75" w:after="0"/>
      </w:pPr>
      <w:r>
        <w:rPr/>
        <w:t xml:space="preserve">第四节 中国烟草产业市场投资风险分析</w:t>
      </w:r>
    </w:p>
    <w:p>
      <w:pPr>
        <w:spacing w:before="75" w:after="0"/>
      </w:pPr>
      <w:r>
        <w:rPr>
          <w:b w:val="1"/>
          <w:bCs w:val="1"/>
        </w:rPr>
        <w:t xml:space="preserve">第十二章 中国烟草产业市场竞争策略建议</w:t>
      </w:r>
    </w:p>
    <w:p>
      <w:pPr>
        <w:spacing w:before="75" w:after="0"/>
      </w:pPr>
      <w:r>
        <w:rPr/>
        <w:t xml:space="preserve">第一节 中国烟草产业竞争战略建议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中国烟草产业竞争策略建议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2026-2031年中国烟草行业企业经营战略建议</w:t>
      </w:r>
    </w:p>
    <w:p>
      <w:pPr>
        <w:spacing w:before="75" w:after="0"/>
      </w:pPr>
      <w:r>
        <w:rPr/>
        <w:t xml:space="preserve">第一节 2026-2031年烟草行业企业的标杆管理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2026-2031年烟草行业企业的资本运作模式</w:t>
      </w:r>
    </w:p>
    <w:p>
      <w:pPr>
        <w:spacing w:before="75" w:after="0"/>
      </w:pPr>
      <w:r>
        <w:rPr/>
        <w:t xml:space="preserve">一、烟草行业企业国内资本市场的运作建议</w:t>
      </w:r>
    </w:p>
    <w:p>
      <w:pPr>
        <w:spacing w:before="75" w:after="0"/>
      </w:pPr>
      <w:r>
        <w:rPr/>
        <w:t xml:space="preserve">1、烟草行业企业的兼并及收购建议</w:t>
      </w:r>
    </w:p>
    <w:p>
      <w:pPr>
        <w:spacing w:before="75" w:after="0"/>
      </w:pPr>
      <w:r>
        <w:rPr/>
        <w:t xml:space="preserve">2、烟草行业企业的融资方式选择建议</w:t>
      </w:r>
    </w:p>
    <w:p>
      <w:pPr>
        <w:spacing w:before="75" w:after="0"/>
      </w:pPr>
      <w:r>
        <w:rPr/>
        <w:t xml:space="preserve">二、烟草行业企业海外资本市场的运作建议</w:t>
      </w:r>
    </w:p>
    <w:p>
      <w:pPr>
        <w:spacing w:before="75" w:after="0"/>
      </w:pPr>
      <w:r>
        <w:rPr/>
        <w:t xml:space="preserve">第三节 2026-2031年烟草行业企业营销模式建议</w:t>
      </w:r>
    </w:p>
    <w:p>
      <w:pPr>
        <w:spacing w:before="75" w:after="0"/>
      </w:pPr>
      <w:r>
        <w:rPr/>
        <w:t xml:space="preserve">一、烟草行业企业的国内营销模式建议</w:t>
      </w:r>
    </w:p>
    <w:p>
      <w:pPr>
        <w:spacing w:before="75" w:after="0"/>
      </w:pPr>
      <w:r>
        <w:rPr/>
        <w:t xml:space="preserve">1、烟草行业企业的渠道建设</w:t>
      </w:r>
    </w:p>
    <w:p>
      <w:pPr>
        <w:spacing w:before="75" w:after="0"/>
      </w:pPr>
      <w:r>
        <w:rPr/>
        <w:t xml:space="preserve">2、烟草行业企业的品牌建设</w:t>
      </w:r>
    </w:p>
    <w:p>
      <w:pPr>
        <w:spacing w:before="75" w:after="0"/>
      </w:pPr>
      <w:r>
        <w:rPr/>
        <w:t xml:space="preserve">二、烟草行业企业海外营销模式建议</w:t>
      </w:r>
    </w:p>
    <w:p>
      <w:pPr>
        <w:spacing w:before="75" w:after="0"/>
      </w:pPr>
      <w:r>
        <w:rPr/>
        <w:t xml:space="preserve">1、烟草行业企业的海外细分市场选择</w:t>
      </w:r>
    </w:p>
    <w:p>
      <w:pPr>
        <w:spacing w:before="75" w:after="0"/>
      </w:pPr>
      <w:r>
        <w:rPr/>
        <w:t xml:space="preserve">2、烟草行业企业的海外经销商选择</w:t>
      </w:r>
    </w:p>
    <w:p>
      <w:pPr>
        <w:spacing w:before="75" w:after="0"/>
      </w:pPr>
      <w:r>
        <w:rPr>
          <w:b w:val="1"/>
          <w:bCs w:val="1"/>
        </w:rPr>
        <w:t xml:space="preserve">第十四章 中道泰和投资的建议及观点</w:t>
      </w:r>
    </w:p>
    <w:p>
      <w:pPr>
        <w:spacing w:before="75" w:after="0"/>
      </w:pPr>
      <w:r>
        <w:rPr/>
        <w:t xml:space="preserve">第一节 烟草行业发展战略研究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图表：2021-2026年中国烟草资产规模分析</w:t>
      </w:r>
    </w:p>
    <w:p>
      <w:pPr>
        <w:spacing w:before="75" w:after="0"/>
      </w:pPr>
      <w:r>
        <w:rPr/>
        <w:t xml:space="preserve">图表：2021-2026年中国烟草行业供给情况</w:t>
      </w:r>
    </w:p>
    <w:p>
      <w:pPr>
        <w:spacing w:before="75" w:after="0"/>
      </w:pPr>
      <w:r>
        <w:rPr/>
        <w:t xml:space="preserve">图表：2021-2026年中国烟草行业市场规模</w:t>
      </w:r>
    </w:p>
    <w:p>
      <w:pPr>
        <w:spacing w:before="75" w:after="0"/>
      </w:pPr>
      <w:r>
        <w:rPr/>
        <w:t xml:space="preserve">图表：中国烟草行业负债规模分析</w:t>
      </w:r>
    </w:p>
    <w:p>
      <w:pPr>
        <w:spacing w:before="75" w:after="0"/>
      </w:pPr>
      <w:r>
        <w:rPr/>
        <w:t xml:space="preserve">图表：2021-2026年中国烟草行业市场产品价格走势</w:t>
      </w:r>
    </w:p>
    <w:p>
      <w:pPr>
        <w:spacing w:before="75" w:after="0"/>
      </w:pPr>
      <w:r>
        <w:rPr/>
        <w:t xml:space="preserve">图表：2026-2031年中国烟草行业市场产品价格趋势预测</w:t>
      </w:r>
    </w:p>
    <w:p>
      <w:pPr>
        <w:spacing w:before="75" w:after="0"/>
      </w:pPr>
      <w:r>
        <w:rPr/>
        <w:t xml:space="preserve">图表：2021-2026年中国烟草行业利润规模及增长速度</w:t>
      </w:r>
    </w:p>
    <w:p>
      <w:pPr>
        <w:spacing w:before="75" w:after="0"/>
      </w:pPr>
      <w:r>
        <w:rPr/>
        <w:t xml:space="preserve">图表：2021-2026年中国烟草行业销售收入</w:t>
      </w:r>
    </w:p>
    <w:p>
      <w:pPr>
        <w:spacing w:before="75" w:after="0"/>
      </w:pPr>
      <w:r>
        <w:rPr/>
        <w:t xml:space="preserve">图表：2021-2026年中国烟草行业销售利润率</w:t>
      </w:r>
    </w:p>
    <w:p>
      <w:pPr>
        <w:spacing w:before="75" w:after="0"/>
      </w:pPr>
      <w:r>
        <w:rPr/>
        <w:t xml:space="preserve">图表：2021-2026年中国烟草行业总资产利润率</w:t>
      </w:r>
    </w:p>
    <w:p>
      <w:pPr>
        <w:spacing w:before="75" w:after="0"/>
      </w:pPr>
      <w:r>
        <w:rPr/>
        <w:t xml:space="preserve">图表：2021-2026年中国烟草行业净资产利润率</w:t>
      </w:r>
    </w:p>
    <w:p>
      <w:pPr>
        <w:spacing w:before="75" w:after="0"/>
      </w:pPr>
      <w:r>
        <w:rPr/>
        <w:t xml:space="preserve">图表：2021-2026年中国烟草行业总资产增长率</w:t>
      </w:r>
    </w:p>
    <w:p>
      <w:pPr>
        <w:spacing w:before="75" w:after="0"/>
      </w:pPr>
      <w:r>
        <w:rPr/>
        <w:t xml:space="preserve">图表：2021-2026年中国烟草行业净资产增长率</w:t>
      </w:r>
    </w:p>
    <w:p>
      <w:pPr>
        <w:spacing w:before="75" w:after="0"/>
      </w:pPr>
      <w:r>
        <w:rPr/>
        <w:t xml:space="preserve">图表：2021-2026年中国烟草行业资产负债率</w:t>
      </w:r>
    </w:p>
    <w:p>
      <w:pPr>
        <w:spacing w:before="75" w:after="0"/>
      </w:pPr>
      <w:r>
        <w:rPr/>
        <w:t xml:space="preserve">图表：2021-2026年中国烟草行业速动比率</w:t>
      </w:r>
    </w:p>
    <w:p>
      <w:pPr>
        <w:spacing w:before="75" w:after="0"/>
      </w:pPr>
      <w:r>
        <w:rPr/>
        <w:t xml:space="preserve">图表：2021-2026年中国烟草行业流动比率</w:t>
      </w:r>
    </w:p>
    <w:p>
      <w:pPr>
        <w:spacing w:before="75" w:after="0"/>
      </w:pPr>
      <w:r>
        <w:rPr/>
        <w:t xml:space="preserve">图表：2021-2026年中国烟草行业总资产周转率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烟草行业市场发展现状及竞争策略与发展战略研究报告(2026-2031版)</dc:title>
  <dc:description>烟草行业市场发展现状及竞争策略与发展战略研究报告(2026-2031版)</dc:description>
  <dc:subject>烟草行业市场发展现状及竞争策略与发展战略研究报告(2026-2031版)</dc:subject>
  <cp:keywords>研究报告</cp:keywords>
  <cp:category>研究报告</cp:category>
  <cp:lastModifiedBy>北京中道泰和信息咨询有限公司</cp:lastModifiedBy>
  <dcterms:created xsi:type="dcterms:W3CDTF">2026-03-28T18:15:02+08:00</dcterms:created>
  <dcterms:modified xsi:type="dcterms:W3CDTF">2026-03-28T18:15:02+08:00</dcterms:modified>
</cp:coreProperties>
</file>

<file path=docProps/custom.xml><?xml version="1.0" encoding="utf-8"?>
<Properties xmlns="http://schemas.openxmlformats.org/officeDocument/2006/custom-properties" xmlns:vt="http://schemas.openxmlformats.org/officeDocument/2006/docPropsVTypes"/>
</file>