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家电行业市场发展现状及竞争策略与发展战略研究报告(2024-2029版)</w:t>
      </w:r>
    </w:p>
    <w:p>
      <w:pPr>
        <w:spacing w:after="150"/>
      </w:pPr>
      <w:r>
        <w:rPr>
          <w:b w:val="1"/>
          <w:bCs w:val="1"/>
        </w:rPr>
        <w:t xml:space="preserve">报告简介</w:t>
      </w:r>
    </w:p>
    <w:p>
      <w:pPr>
        <w:spacing w:after="150"/>
      </w:pPr>
      <w:r>
        <w:rPr/>
        <w:t xml:space="preserve">中国家电行业的整体实力已经迈上了新的台阶，高端、细分功能家电产品被越来越多的消费者认可。十四五(2021-2025)中国家电行业的总目标：持续提升行业的全球竞争力、创新力和影响力，到2025年成为全球家电科技创新的引领者。</w:t>
      </w:r>
    </w:p>
    <w:p>
      <w:pPr>
        <w:spacing w:after="150"/>
      </w:pPr>
      <w:r>
        <w:rPr/>
        <w:t xml:space="preserve">相信随着消费者对健康清洁品质生活要求的提升，家电市场结构升级加快，产品持续创新，在节能、低碳的主旋律上嵌入越来越多的智能、健康音符，助推价格上行、品类扩张，例如母婴洗衣机、迷你洗衣机、分区洗衣机、热泵式干衣机、无菌冷柜、母婴冷柜、酒饮、美妆存储的多功能冰箱等新兴产品在市场上备受青睐;更清洁、更高附加值、更多样化的抗菌家电需求上升，成为越来越多消费者的关注重点;还有近年来快速成长的轻商柜行业，例如食品展示柜、饮料柜、医用冷柜以及新能源汽车推广使用的车载冰箱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相关企业和科研单位等的实地调查，对国内外家电行业的供给与需求状况、相关行业的发展状况、市场消费变化等进行了分析。重点研究了主要家电品牌的发展状况，以及未来中国家电行业将面临的机遇以及企业的应对策略。报告还分析了家电市场的竞争格局，行业的发展动向，并对行业相关政策进行了介绍和政策趋向研判，是家电生产企业、科研单位、零售企业等单位准确了解目前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中国家电产业链发展状况分析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中国家电产业发展分析</w:t>
      </w:r>
    </w:p>
    <w:p>
      <w:pPr>
        <w:spacing w:after="150"/>
      </w:pPr>
      <w:r>
        <w:rPr/>
        <w:t xml:space="preserve">第一节 中国家电产业发展现状</w:t>
      </w:r>
    </w:p>
    <w:p>
      <w:pPr>
        <w:spacing w:after="150"/>
      </w:pPr>
      <w:r>
        <w:rPr/>
        <w:t xml:space="preserve">第二节 中国家电产业经济运行现状</w:t>
      </w:r>
    </w:p>
    <w:p>
      <w:pPr>
        <w:spacing w:after="150"/>
      </w:pPr>
      <w:r>
        <w:rPr/>
        <w:t xml:space="preserve">第三节 中国家电产业存在的问题及发展障碍分析</w:t>
      </w:r>
    </w:p>
    <w:p>
      <w:pPr>
        <w:spacing w:after="150"/>
      </w:pPr>
      <w:r>
        <w:rPr>
          <w:b w:val="1"/>
          <w:bCs w:val="1"/>
        </w:rPr>
        <w:t xml:space="preserve">第四章 中国家电市场现状及发展趋势</w:t>
      </w:r>
    </w:p>
    <w:p>
      <w:pPr>
        <w:spacing w:after="150"/>
      </w:pPr>
      <w:r>
        <w:rPr/>
        <w:t xml:space="preserve">第一节 中国家电市场供给状况</w:t>
      </w:r>
    </w:p>
    <w:p>
      <w:pPr>
        <w:spacing w:after="150"/>
      </w:pPr>
      <w:r>
        <w:rPr/>
        <w:t xml:space="preserve">第二节 中国家电市场需求状况</w:t>
      </w:r>
    </w:p>
    <w:p>
      <w:pPr>
        <w:spacing w:after="150"/>
      </w:pPr>
      <w:r>
        <w:rPr/>
        <w:t xml:space="preserve">第三节 中国家电市场发展潜力及发展趋势</w:t>
      </w:r>
    </w:p>
    <w:p>
      <w:pPr>
        <w:spacing w:after="150"/>
      </w:pPr>
      <w:r>
        <w:rPr>
          <w:b w:val="1"/>
          <w:bCs w:val="1"/>
        </w:rPr>
        <w:t xml:space="preserve">第五章 中国家电产业基本竞争战略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中国家电产业市场竞争策略分析</w:t>
      </w:r>
    </w:p>
    <w:p>
      <w:pPr>
        <w:spacing w:after="150"/>
      </w:pPr>
      <w:r>
        <w:rPr/>
        <w:t xml:space="preserve">第一节 家电产业市场五种竞争动力模式结构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家电产业市场核心竞争力的塑造要素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中国家电产业市场营销策略竞争分析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2023年中国家电产业竞争格局分析</w:t>
      </w:r>
    </w:p>
    <w:p>
      <w:pPr>
        <w:spacing w:after="150"/>
      </w:pPr>
      <w:r>
        <w:rPr/>
        <w:t xml:space="preserve">第一节 2023年中国家电产业竞争现状分析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2023年中国家电产业集中度分析</w:t>
      </w:r>
    </w:p>
    <w:p>
      <w:pPr>
        <w:spacing w:after="150"/>
      </w:pPr>
      <w:r>
        <w:rPr/>
        <w:t xml:space="preserve">一、家电企业分布分析</w:t>
      </w:r>
    </w:p>
    <w:p>
      <w:pPr>
        <w:spacing w:after="150"/>
      </w:pPr>
      <w:r>
        <w:rPr/>
        <w:t xml:space="preserve">二、家电市场集中度分析</w:t>
      </w:r>
    </w:p>
    <w:p>
      <w:pPr>
        <w:spacing w:after="150"/>
      </w:pPr>
      <w:r>
        <w:rPr>
          <w:b w:val="1"/>
          <w:bCs w:val="1"/>
        </w:rPr>
        <w:t xml:space="preserve">第九章 领先企业在中国家电产业市场竞争策略研究</w:t>
      </w:r>
    </w:p>
    <w:p>
      <w:pPr>
        <w:spacing w:after="150"/>
      </w:pPr>
      <w:r>
        <w:rPr/>
        <w:t xml:space="preserve">第一节 海尔集团公司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美的集团股份有限公司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博西家用电器(中国)有限公司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海信集团有限公司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三星(中国)投资有限公司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tcl实业控股股份有限公司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松下电器(中国)有限公司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创维集团有限公司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中国家电产业市场发展预测</w:t>
      </w:r>
    </w:p>
    <w:p>
      <w:pPr>
        <w:spacing w:after="150"/>
      </w:pPr>
      <w:r>
        <w:rPr/>
        <w:t xml:space="preserve">第一节 中国家电产业发展环境预测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中国家电产业发展预测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中国家电市场发展预测</w:t>
      </w:r>
    </w:p>
    <w:p>
      <w:pPr>
        <w:spacing w:after="150"/>
      </w:pPr>
      <w:r>
        <w:rPr/>
        <w:t xml:space="preserve">一、2024-2029年中国家电市场需求预测</w:t>
      </w:r>
    </w:p>
    <w:p>
      <w:pPr>
        <w:spacing w:after="150"/>
      </w:pPr>
      <w:r>
        <w:rPr/>
        <w:t xml:space="preserve">二、2024-2029年中国家电市场结构预测</w:t>
      </w:r>
    </w:p>
    <w:p>
      <w:pPr>
        <w:spacing w:after="150"/>
      </w:pPr>
      <w:r>
        <w:rPr/>
        <w:t xml:space="preserve">三、2024-2029年中国家电市场集中度预测</w:t>
      </w:r>
    </w:p>
    <w:p>
      <w:pPr>
        <w:spacing w:after="150"/>
      </w:pPr>
      <w:r>
        <w:rPr/>
        <w:t xml:space="preserve">四、2024-2029年中国家电市场供给预测</w:t>
      </w:r>
    </w:p>
    <w:p>
      <w:pPr>
        <w:spacing w:after="150"/>
      </w:pPr>
      <w:r>
        <w:rPr/>
        <w:t xml:space="preserve">五、2024-2029年中国家电市场价格预测</w:t>
      </w:r>
    </w:p>
    <w:p>
      <w:pPr>
        <w:spacing w:after="150"/>
      </w:pPr>
      <w:r>
        <w:rPr>
          <w:b w:val="1"/>
          <w:bCs w:val="1"/>
        </w:rPr>
        <w:t xml:space="preserve">第十一章 中国家电产业市场投资机会与风险</w:t>
      </w:r>
    </w:p>
    <w:p>
      <w:pPr>
        <w:spacing w:after="150"/>
      </w:pPr>
      <w:r>
        <w:rPr/>
        <w:t xml:space="preserve">第一节 中国家电产业市场投资优势分析</w:t>
      </w:r>
    </w:p>
    <w:p>
      <w:pPr>
        <w:spacing w:after="150"/>
      </w:pPr>
      <w:r>
        <w:rPr/>
        <w:t xml:space="preserve">第二节 中国家电产业市场投资劣势分析</w:t>
      </w:r>
    </w:p>
    <w:p>
      <w:pPr>
        <w:spacing w:after="150"/>
      </w:pPr>
      <w:r>
        <w:rPr/>
        <w:t xml:space="preserve">第三节 中国家电产业市场投资机会分析</w:t>
      </w:r>
    </w:p>
    <w:p>
      <w:pPr>
        <w:spacing w:after="150"/>
      </w:pPr>
      <w:r>
        <w:rPr/>
        <w:t xml:space="preserve">第四节 中国家电产业市场投资风险分析</w:t>
      </w:r>
    </w:p>
    <w:p>
      <w:pPr>
        <w:spacing w:after="150"/>
      </w:pPr>
      <w:r>
        <w:rPr>
          <w:b w:val="1"/>
          <w:bCs w:val="1"/>
        </w:rPr>
        <w:t xml:space="preserve">第十二章 中国家电产业市场竞争策略建议</w:t>
      </w:r>
    </w:p>
    <w:p>
      <w:pPr>
        <w:spacing w:after="150"/>
      </w:pPr>
      <w:r>
        <w:rPr/>
        <w:t xml:space="preserve">第一节 中国家电产业竞争战略建议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中国家电产业竞争策略建议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2024-2029年中国家电行业企业经营战略建议</w:t>
      </w:r>
    </w:p>
    <w:p>
      <w:pPr>
        <w:spacing w:after="150"/>
      </w:pPr>
      <w:r>
        <w:rPr/>
        <w:t xml:space="preserve">第一节 2024-2029年家电行业企业的标杆管理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2024-2029年家电行业企业的资本运作模式</w:t>
      </w:r>
    </w:p>
    <w:p>
      <w:pPr>
        <w:spacing w:after="150"/>
      </w:pPr>
      <w:r>
        <w:rPr/>
        <w:t xml:space="preserve">一、家电行业企业国内资本市场的运作建议</w:t>
      </w:r>
    </w:p>
    <w:p>
      <w:pPr>
        <w:spacing w:after="150"/>
      </w:pPr>
      <w:r>
        <w:rPr/>
        <w:t xml:space="preserve">1、家电行业企业的兼并及收购建议</w:t>
      </w:r>
    </w:p>
    <w:p>
      <w:pPr>
        <w:spacing w:after="150"/>
      </w:pPr>
      <w:r>
        <w:rPr/>
        <w:t xml:space="preserve">2、家电行业企业的融资方式选择建议</w:t>
      </w:r>
    </w:p>
    <w:p>
      <w:pPr>
        <w:spacing w:after="150"/>
      </w:pPr>
      <w:r>
        <w:rPr/>
        <w:t xml:space="preserve">二、家电行业企业海外资本市场的运作建议</w:t>
      </w:r>
    </w:p>
    <w:p>
      <w:pPr>
        <w:spacing w:after="150"/>
      </w:pPr>
      <w:r>
        <w:rPr/>
        <w:t xml:space="preserve">第三节 2024-2029年家电行业企业营销模式建议</w:t>
      </w:r>
    </w:p>
    <w:p>
      <w:pPr>
        <w:spacing w:after="150"/>
      </w:pPr>
      <w:r>
        <w:rPr/>
        <w:t xml:space="preserve">一、家电行业企业的国内营销模式建议</w:t>
      </w:r>
    </w:p>
    <w:p>
      <w:pPr>
        <w:spacing w:after="150"/>
      </w:pPr>
      <w:r>
        <w:rPr/>
        <w:t xml:space="preserve">1、家电行业企业的渠道建设</w:t>
      </w:r>
    </w:p>
    <w:p>
      <w:pPr>
        <w:spacing w:after="150"/>
      </w:pPr>
      <w:r>
        <w:rPr/>
        <w:t xml:space="preserve">2、家电行业企业的品牌建设</w:t>
      </w:r>
    </w:p>
    <w:p>
      <w:pPr>
        <w:spacing w:after="150"/>
      </w:pPr>
      <w:r>
        <w:rPr/>
        <w:t xml:space="preserve">二、家电行业企业海外营销模式建议</w:t>
      </w:r>
    </w:p>
    <w:p>
      <w:pPr>
        <w:spacing w:after="150"/>
      </w:pPr>
      <w:r>
        <w:rPr/>
        <w:t xml:space="preserve">1、家电行业企业的海外细分市场选择</w:t>
      </w:r>
    </w:p>
    <w:p>
      <w:pPr>
        <w:spacing w:after="150"/>
      </w:pPr>
      <w:r>
        <w:rPr/>
        <w:t xml:space="preserve">2、家电行业企业的海外经销商选择</w:t>
      </w:r>
    </w:p>
    <w:p>
      <w:pPr>
        <w:spacing w:after="150"/>
      </w:pPr>
      <w:r>
        <w:rPr>
          <w:b w:val="1"/>
          <w:bCs w:val="1"/>
        </w:rPr>
        <w:t xml:space="preserve">第十四章 中道泰和投资的建议及观点</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图表：2021-2023年中国家电资产规模分析</w:t>
      </w:r>
    </w:p>
    <w:p>
      <w:pPr>
        <w:spacing w:after="150"/>
      </w:pPr>
      <w:r>
        <w:rPr/>
        <w:t xml:space="preserve">图表：2022-2023年中国家电行业供给情况</w:t>
      </w:r>
    </w:p>
    <w:p>
      <w:pPr>
        <w:spacing w:after="150"/>
      </w:pPr>
      <w:r>
        <w:rPr/>
        <w:t xml:space="preserve">图表：2022-2023年中国家电行业市场规模</w:t>
      </w:r>
    </w:p>
    <w:p>
      <w:pPr>
        <w:spacing w:after="150"/>
      </w:pPr>
      <w:r>
        <w:rPr/>
        <w:t xml:space="preserve">图表：2023年中国家电行业负债规模分析</w:t>
      </w:r>
    </w:p>
    <w:p>
      <w:pPr>
        <w:spacing w:after="150"/>
      </w:pPr>
      <w:r>
        <w:rPr/>
        <w:t xml:space="preserve">图表：2022-2023年中国家电行业市场产品价格走势</w:t>
      </w:r>
    </w:p>
    <w:p>
      <w:pPr>
        <w:spacing w:after="150"/>
      </w:pPr>
      <w:r>
        <w:rPr/>
        <w:t xml:space="preserve">图表：2024-2029年中国家电行业市场产品价格趋势预测</w:t>
      </w:r>
    </w:p>
    <w:p>
      <w:pPr>
        <w:spacing w:after="150"/>
      </w:pPr>
      <w:r>
        <w:rPr/>
        <w:t xml:space="preserve">图表：2022-2023年中国家电行业利润规模及增长速度</w:t>
      </w:r>
    </w:p>
    <w:p>
      <w:pPr>
        <w:spacing w:after="150"/>
      </w:pPr>
      <w:r>
        <w:rPr/>
        <w:t xml:space="preserve">图表：2022-2023年中国家电行业销售收入</w:t>
      </w:r>
    </w:p>
    <w:p>
      <w:pPr>
        <w:spacing w:after="150"/>
      </w:pPr>
      <w:r>
        <w:rPr/>
        <w:t xml:space="preserve">图表：2022-2023年中国家电行业销售利润率</w:t>
      </w:r>
    </w:p>
    <w:p>
      <w:pPr>
        <w:spacing w:after="150"/>
      </w:pPr>
      <w:r>
        <w:rPr/>
        <w:t xml:space="preserve">图表：2021-2023年中国家电行业总资产利润率</w:t>
      </w:r>
    </w:p>
    <w:p>
      <w:pPr>
        <w:spacing w:after="150"/>
      </w:pPr>
      <w:r>
        <w:rPr/>
        <w:t xml:space="preserve">图表：2022-2023年中国家电行业净资产利润率</w:t>
      </w:r>
    </w:p>
    <w:p>
      <w:pPr>
        <w:spacing w:after="150"/>
      </w:pPr>
      <w:r>
        <w:rPr/>
        <w:t xml:space="preserve">图表：2021-2023年中国家电行业总资产增长率</w:t>
      </w:r>
    </w:p>
    <w:p>
      <w:pPr>
        <w:spacing w:after="150"/>
      </w:pPr>
      <w:r>
        <w:rPr/>
        <w:t xml:space="preserve">图表：2022-2023年中国家电行业净资产增长率</w:t>
      </w:r>
    </w:p>
    <w:p>
      <w:pPr>
        <w:spacing w:after="150"/>
      </w:pPr>
      <w:r>
        <w:rPr/>
        <w:t xml:space="preserve">图表：2022-2023年中国家电行业资产负债率</w:t>
      </w:r>
    </w:p>
    <w:p>
      <w:pPr>
        <w:spacing w:after="150"/>
      </w:pPr>
      <w:r>
        <w:rPr/>
        <w:t xml:space="preserve">图表：2022-2023年中国家电行业速动比率</w:t>
      </w:r>
    </w:p>
    <w:p>
      <w:pPr>
        <w:spacing w:after="150"/>
      </w:pPr>
      <w:r>
        <w:rPr/>
        <w:t xml:space="preserve">图表：2022-2023年中国家电行业流动比率</w:t>
      </w:r>
    </w:p>
    <w:p>
      <w:pPr>
        <w:spacing w:after="150"/>
      </w:pPr>
      <w:r>
        <w:rPr/>
        <w:t xml:space="preserve">图表：2021-2023年中国家电行业总资产周转率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家电行业市场发展现状及竞争策略与发展战略研究报告(2024-2029版)</dc:title>
  <dc:description>家电行业市场发展现状及竞争策略与发展战略研究报告(2024-2029版)</dc:description>
  <dc:subject>家电行业市场发展现状及竞争策略与发展战略研究报告(2024-2029版)</dc:subject>
  <cp:keywords>研究报告</cp:keywords>
  <cp:category>研究报告</cp:category>
  <cp:lastModifiedBy>北京中道泰和信息咨询有限公司</cp:lastModifiedBy>
  <dcterms:created xsi:type="dcterms:W3CDTF">2024-01-25T23:30:52+08:00</dcterms:created>
  <dcterms:modified xsi:type="dcterms:W3CDTF">2024-01-25T23:30:52+08:00</dcterms:modified>
</cp:coreProperties>
</file>

<file path=docProps/custom.xml><?xml version="1.0" encoding="utf-8"?>
<Properties xmlns="http://schemas.openxmlformats.org/officeDocument/2006/custom-properties" xmlns:vt="http://schemas.openxmlformats.org/officeDocument/2006/docPropsVTypes"/>
</file>