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特医食品行业市场发展现状及竞争策略与发展战略研究报告(2026-2031版)</w:t>
      </w:r>
    </w:p>
    <w:p>
      <w:pPr>
        <w:spacing w:after="150"/>
      </w:pPr>
      <w:r>
        <w:rPr>
          <w:b w:val="1"/>
          <w:bCs w:val="1"/>
        </w:rPr>
        <w:t xml:space="preserve">报告简介</w:t>
      </w:r>
    </w:p>
    <w:p>
      <w:pPr>
        <w:spacing w:after="150"/>
      </w:pPr>
      <w:r>
        <w:rPr/>
        <w:t xml:space="preserve">特殊医学用途配方食品(简称特医食品)，是为了满足进食受限、消化吸收障碍、代谢紊乱或特定疾病状态人群对营养素或膳食的特殊需要，专门加工配制而成的配方食品。不同于普通食品、保健食品和药品的新型产品，是需要特殊食物管理的患者在医生指导下进行服用的一类具有特殊食物用途的食品。</w:t>
      </w:r>
    </w:p>
    <w:p>
      <w:pPr>
        <w:spacing w:after="150"/>
      </w:pPr>
      <w:r>
        <w:rPr/>
        <w:t xml:space="preserve">截至2023年9月30日，通过查询国家市场监督管理总局“特殊食品信息查询平台”发布的特医食品批准信息，统计共有140款特医食品获批。其中2023年第三季度共批准15款特医产品。通过市场监管总局特殊食品信息查询平台数据发现，截至2023年9月30日，目前已获新国标注册的配方有926个。其中，国产配方790个，占整体配方的85%;进口配方136个，占整体配方的15%，主要涉及18家企业的50个系列配方，涉及的境外工厂所在国家包括新西兰、荷兰、德国、丹麦、瑞士、韩国、法国、新加坡、爱尔兰。目前已获新国标注册的国产配方数量是进口配方数量的8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特医食品市场进行了分析研究。报告在总结中国特医食品行业发展历程的基础上，结合新时期的各方面因素，对中国特医食品行业的发展趋势给予了细致和审慎的预测论证。报告资料详实，图表丰富，既有深入的分析，又有直观的比较，为特医食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特医食品产业市场概述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中国特医食品产业链发展状况分析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中国特医食品产业发展分析</w:t>
      </w:r>
    </w:p>
    <w:p>
      <w:pPr>
        <w:spacing w:before="75" w:after="0"/>
      </w:pPr>
      <w:r>
        <w:rPr/>
        <w:t xml:space="preserve">第一节 中国特医食品产业发展现状</w:t>
      </w:r>
    </w:p>
    <w:p>
      <w:pPr>
        <w:spacing w:before="75" w:after="0"/>
      </w:pPr>
      <w:r>
        <w:rPr/>
        <w:t xml:space="preserve">第二节 中国特医食品产业经济运行现状</w:t>
      </w:r>
    </w:p>
    <w:p>
      <w:pPr>
        <w:spacing w:before="75" w:after="0"/>
      </w:pPr>
      <w:r>
        <w:rPr/>
        <w:t xml:space="preserve">第三节 中国特医食品产业存在的问题及发展障碍分析</w:t>
      </w:r>
    </w:p>
    <w:p>
      <w:pPr>
        <w:spacing w:before="75" w:after="0"/>
      </w:pPr>
      <w:r>
        <w:rPr>
          <w:b w:val="1"/>
          <w:bCs w:val="1"/>
        </w:rPr>
        <w:t xml:space="preserve">第四章 中国特医食品市场现状及发展趋势</w:t>
      </w:r>
    </w:p>
    <w:p>
      <w:pPr>
        <w:spacing w:before="75" w:after="0"/>
      </w:pPr>
      <w:r>
        <w:rPr/>
        <w:t xml:space="preserve">第一节 中国特医食品市场供给状况</w:t>
      </w:r>
    </w:p>
    <w:p>
      <w:pPr>
        <w:spacing w:before="75" w:after="0"/>
      </w:pPr>
      <w:r>
        <w:rPr/>
        <w:t xml:space="preserve">第二节 中国特医食品市场需求状况</w:t>
      </w:r>
    </w:p>
    <w:p>
      <w:pPr>
        <w:spacing w:before="75" w:after="0"/>
      </w:pPr>
      <w:r>
        <w:rPr/>
        <w:t xml:space="preserve">第三节 中国特医食品市场发展潜力及发展趋势</w:t>
      </w:r>
    </w:p>
    <w:p>
      <w:pPr>
        <w:spacing w:before="75" w:after="0"/>
      </w:pPr>
      <w:r>
        <w:rPr>
          <w:b w:val="1"/>
          <w:bCs w:val="1"/>
        </w:rPr>
        <w:t xml:space="preserve">第五章 中国特医食品产业基本竞争战略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中国特医食品产业市场竞争策略分析</w:t>
      </w:r>
    </w:p>
    <w:p>
      <w:pPr>
        <w:spacing w:before="75" w:after="0"/>
      </w:pPr>
      <w:r>
        <w:rPr/>
        <w:t xml:space="preserve">第一节 特医食品产业市场五种竞争动力模式结构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特医食品产业市场核心竞争力的塑造要素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中国特医食品产业市场营销策略竞争分析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中国特医食品产业竞争格局分析</w:t>
      </w:r>
    </w:p>
    <w:p>
      <w:pPr>
        <w:spacing w:before="75" w:after="0"/>
      </w:pPr>
      <w:r>
        <w:rPr/>
        <w:t xml:space="preserve">第一节 中国特医食品产业竞争现状分析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中国特医食品产业集中度分析</w:t>
      </w:r>
    </w:p>
    <w:p>
      <w:pPr>
        <w:spacing w:before="75" w:after="0"/>
      </w:pPr>
      <w:r>
        <w:rPr/>
        <w:t xml:space="preserve">一、特医食品企业分布分析</w:t>
      </w:r>
    </w:p>
    <w:p>
      <w:pPr>
        <w:spacing w:before="75" w:after="0"/>
      </w:pPr>
      <w:r>
        <w:rPr/>
        <w:t xml:space="preserve">二、特医食品市场集中度分析</w:t>
      </w:r>
    </w:p>
    <w:p>
      <w:pPr>
        <w:spacing w:before="75" w:after="0"/>
      </w:pPr>
      <w:r>
        <w:rPr>
          <w:b w:val="1"/>
          <w:bCs w:val="1"/>
        </w:rPr>
        <w:t xml:space="preserve">第九章 领先企业在中国特医食品产业市场竞争策略研究</w:t>
      </w:r>
    </w:p>
    <w:p>
      <w:pPr>
        <w:spacing w:before="75" w:after="0"/>
      </w:pPr>
      <w:r>
        <w:rPr/>
        <w:t xml:space="preserve">第一节 雅培公司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雀巢健康科学有限公司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贝因美股份有限公司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重庆华森制药股份有限公司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圣元国际集团</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石药集团新诺威制药股份有限公司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麦孚营养科技有限公司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恒瑞医药</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爱优诺营养品有限公司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亚宝药业集团股份有限公司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中国特医食品产业市场发展预测</w:t>
      </w:r>
    </w:p>
    <w:p>
      <w:pPr>
        <w:spacing w:before="75" w:after="0"/>
      </w:pPr>
      <w:r>
        <w:rPr/>
        <w:t xml:space="preserve">第一节 中国特医食品产业发展环境预测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中国特医食品产业发展预测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中国特医食品市场发展预测</w:t>
      </w:r>
    </w:p>
    <w:p>
      <w:pPr>
        <w:spacing w:before="75" w:after="0"/>
      </w:pPr>
      <w:r>
        <w:rPr/>
        <w:t xml:space="preserve">一、2026-2031年中国特医食品市场需求预测</w:t>
      </w:r>
    </w:p>
    <w:p>
      <w:pPr>
        <w:spacing w:before="75" w:after="0"/>
      </w:pPr>
      <w:r>
        <w:rPr/>
        <w:t xml:space="preserve">二、2026-2031年中国特医食品市场结构预测</w:t>
      </w:r>
    </w:p>
    <w:p>
      <w:pPr>
        <w:spacing w:before="75" w:after="0"/>
      </w:pPr>
      <w:r>
        <w:rPr/>
        <w:t xml:space="preserve">三、2026-2031年中国特医食品市场集中度预测</w:t>
      </w:r>
    </w:p>
    <w:p>
      <w:pPr>
        <w:spacing w:before="75" w:after="0"/>
      </w:pPr>
      <w:r>
        <w:rPr/>
        <w:t xml:space="preserve">四、2026-2031年中国特医食品市场供给预测</w:t>
      </w:r>
    </w:p>
    <w:p>
      <w:pPr>
        <w:spacing w:before="75" w:after="0"/>
      </w:pPr>
      <w:r>
        <w:rPr/>
        <w:t xml:space="preserve">五、2026-2031年中国特医食品市场价格预测</w:t>
      </w:r>
    </w:p>
    <w:p>
      <w:pPr>
        <w:spacing w:before="75" w:after="0"/>
      </w:pPr>
      <w:r>
        <w:rPr>
          <w:b w:val="1"/>
          <w:bCs w:val="1"/>
        </w:rPr>
        <w:t xml:space="preserve">第十一章 中国特医食品产业市场投资机会与风险</w:t>
      </w:r>
    </w:p>
    <w:p>
      <w:pPr>
        <w:spacing w:before="75" w:after="0"/>
      </w:pPr>
      <w:r>
        <w:rPr/>
        <w:t xml:space="preserve">第一节 中国特医食品产业市场投资优势分析</w:t>
      </w:r>
    </w:p>
    <w:p>
      <w:pPr>
        <w:spacing w:before="75" w:after="0"/>
      </w:pPr>
      <w:r>
        <w:rPr/>
        <w:t xml:space="preserve">第二节 中国特医食品产业市场投资劣势分析</w:t>
      </w:r>
    </w:p>
    <w:p>
      <w:pPr>
        <w:spacing w:before="75" w:after="0"/>
      </w:pPr>
      <w:r>
        <w:rPr/>
        <w:t xml:space="preserve">第三节 中国特医食品产业市场投资机会分析</w:t>
      </w:r>
    </w:p>
    <w:p>
      <w:pPr>
        <w:spacing w:before="75" w:after="0"/>
      </w:pPr>
      <w:r>
        <w:rPr/>
        <w:t xml:space="preserve">第四节 中国特医食品产业市场投资风险分析</w:t>
      </w:r>
    </w:p>
    <w:p>
      <w:pPr>
        <w:spacing w:before="75" w:after="0"/>
      </w:pPr>
      <w:r>
        <w:rPr>
          <w:b w:val="1"/>
          <w:bCs w:val="1"/>
        </w:rPr>
        <w:t xml:space="preserve">第十二章 中国特医食品产业市场竞争策略建议</w:t>
      </w:r>
    </w:p>
    <w:p>
      <w:pPr>
        <w:spacing w:before="75" w:after="0"/>
      </w:pPr>
      <w:r>
        <w:rPr/>
        <w:t xml:space="preserve">第一节 中国特医食品产业竞争战略建议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中国特医食品产业竞争策略建议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2026-2031年中国特医食品行业企业经营战略建议</w:t>
      </w:r>
    </w:p>
    <w:p>
      <w:pPr>
        <w:spacing w:before="75" w:after="0"/>
      </w:pPr>
      <w:r>
        <w:rPr/>
        <w:t xml:space="preserve">第一节 2026-2031年特医食品行业企业的标杆管理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2026-2031年特医食品行业企业的资本运作模式</w:t>
      </w:r>
    </w:p>
    <w:p>
      <w:pPr>
        <w:spacing w:before="75" w:after="0"/>
      </w:pPr>
      <w:r>
        <w:rPr/>
        <w:t xml:space="preserve">一、特医食品行业企业国内资本市场的运作建议</w:t>
      </w:r>
    </w:p>
    <w:p>
      <w:pPr>
        <w:spacing w:before="75" w:after="0"/>
      </w:pPr>
      <w:r>
        <w:rPr/>
        <w:t xml:space="preserve">1、特医食品行业企业的兼并及收购建议</w:t>
      </w:r>
    </w:p>
    <w:p>
      <w:pPr>
        <w:spacing w:before="75" w:after="0"/>
      </w:pPr>
      <w:r>
        <w:rPr/>
        <w:t xml:space="preserve">2、特医食品行业企业的融资方式选择建议</w:t>
      </w:r>
    </w:p>
    <w:p>
      <w:pPr>
        <w:spacing w:before="75" w:after="0"/>
      </w:pPr>
      <w:r>
        <w:rPr/>
        <w:t xml:space="preserve">二、特医食品行业企业海外资本市场的运作建议</w:t>
      </w:r>
    </w:p>
    <w:p>
      <w:pPr>
        <w:spacing w:before="75" w:after="0"/>
      </w:pPr>
      <w:r>
        <w:rPr/>
        <w:t xml:space="preserve">第三节 2026-2031年特医食品行业企业营销模式建议</w:t>
      </w:r>
    </w:p>
    <w:p>
      <w:pPr>
        <w:spacing w:before="75" w:after="0"/>
      </w:pPr>
      <w:r>
        <w:rPr/>
        <w:t xml:space="preserve">一、特医食品行业企业的国内营销模式建议</w:t>
      </w:r>
    </w:p>
    <w:p>
      <w:pPr>
        <w:spacing w:before="75" w:after="0"/>
      </w:pPr>
      <w:r>
        <w:rPr/>
        <w:t xml:space="preserve">1、特医食品行业企业的渠道建设</w:t>
      </w:r>
    </w:p>
    <w:p>
      <w:pPr>
        <w:spacing w:before="75" w:after="0"/>
      </w:pPr>
      <w:r>
        <w:rPr/>
        <w:t xml:space="preserve">2、特医食品行业企业的品牌建设</w:t>
      </w:r>
    </w:p>
    <w:p>
      <w:pPr>
        <w:spacing w:before="75" w:after="0"/>
      </w:pPr>
      <w:r>
        <w:rPr/>
        <w:t xml:space="preserve">二、特医食品行业企业海外营销模式建议</w:t>
      </w:r>
    </w:p>
    <w:p>
      <w:pPr>
        <w:spacing w:before="75" w:after="0"/>
      </w:pPr>
      <w:r>
        <w:rPr/>
        <w:t xml:space="preserve">1、特医食品行业企业的海外细分市场选择</w:t>
      </w:r>
    </w:p>
    <w:p>
      <w:pPr>
        <w:spacing w:before="75" w:after="0"/>
      </w:pPr>
      <w:r>
        <w:rPr/>
        <w:t xml:space="preserve">2、特医食品行业企业的海外经销商选择</w:t>
      </w:r>
    </w:p>
    <w:p>
      <w:pPr>
        <w:spacing w:before="75" w:after="0"/>
      </w:pPr>
      <w:r>
        <w:rPr>
          <w:b w:val="1"/>
          <w:bCs w:val="1"/>
        </w:rPr>
        <w:t xml:space="preserve">第十四章 中道泰和投资的建议及观点</w:t>
      </w:r>
    </w:p>
    <w:p>
      <w:pPr>
        <w:spacing w:before="75" w:after="0"/>
      </w:pPr>
      <w:r>
        <w:rPr/>
        <w:t xml:space="preserve">第一节 特医食品行业发展战略研究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图表：2021-2026年中国特医食品资产规模分析</w:t>
      </w:r>
    </w:p>
    <w:p>
      <w:pPr>
        <w:spacing w:before="75" w:after="0"/>
      </w:pPr>
      <w:r>
        <w:rPr/>
        <w:t xml:space="preserve">图表：2021-2026年中国特医食品行业供给情况</w:t>
      </w:r>
    </w:p>
    <w:p>
      <w:pPr>
        <w:spacing w:before="75" w:after="0"/>
      </w:pPr>
      <w:r>
        <w:rPr/>
        <w:t xml:space="preserve">图表：2021-2026年中国特医食品行业市场规模</w:t>
      </w:r>
    </w:p>
    <w:p>
      <w:pPr>
        <w:spacing w:before="75" w:after="0"/>
      </w:pPr>
      <w:r>
        <w:rPr/>
        <w:t xml:space="preserve">图表：中国特医食品行业负债规模分析</w:t>
      </w:r>
    </w:p>
    <w:p>
      <w:pPr>
        <w:spacing w:before="75" w:after="0"/>
      </w:pPr>
      <w:r>
        <w:rPr/>
        <w:t xml:space="preserve">图表：2021-2026年中国特医食品行业市场产品价格走势</w:t>
      </w:r>
    </w:p>
    <w:p>
      <w:pPr>
        <w:spacing w:before="75" w:after="0"/>
      </w:pPr>
      <w:r>
        <w:rPr/>
        <w:t xml:space="preserve">图表：2026-2031年中国特医食品行业市场产品价格趋势预测</w:t>
      </w:r>
    </w:p>
    <w:p>
      <w:pPr>
        <w:spacing w:before="75" w:after="0"/>
      </w:pPr>
      <w:r>
        <w:rPr/>
        <w:t xml:space="preserve">图表：2021-2026年中国特医食品行业利润规模及增长速度</w:t>
      </w:r>
    </w:p>
    <w:p>
      <w:pPr>
        <w:spacing w:before="75" w:after="0"/>
      </w:pPr>
      <w:r>
        <w:rPr/>
        <w:t xml:space="preserve">图表：2021-2026年中国特医食品行业销售收入</w:t>
      </w:r>
    </w:p>
    <w:p>
      <w:pPr>
        <w:spacing w:before="75" w:after="0"/>
      </w:pPr>
      <w:r>
        <w:rPr/>
        <w:t xml:space="preserve">图表：2021-2026年中国特医食品行业销售利润率</w:t>
      </w:r>
    </w:p>
    <w:p>
      <w:pPr>
        <w:spacing w:before="75" w:after="0"/>
      </w:pPr>
      <w:r>
        <w:rPr/>
        <w:t xml:space="preserve">图表：2021-2026年中国特医食品行业总资产利润率</w:t>
      </w:r>
    </w:p>
    <w:p>
      <w:pPr>
        <w:spacing w:before="75" w:after="0"/>
      </w:pPr>
      <w:r>
        <w:rPr/>
        <w:t xml:space="preserve">图表：2021-2026年中国特医食品行业净资产利润率</w:t>
      </w:r>
    </w:p>
    <w:p>
      <w:pPr>
        <w:spacing w:before="75" w:after="0"/>
      </w:pPr>
      <w:r>
        <w:rPr/>
        <w:t xml:space="preserve">图表：2021-2026年中国特医食品行业总资产增长率</w:t>
      </w:r>
    </w:p>
    <w:p>
      <w:pPr>
        <w:spacing w:before="75" w:after="0"/>
      </w:pPr>
      <w:r>
        <w:rPr/>
        <w:t xml:space="preserve">图表：2021-2026年中国特医食品行业净资产增长率</w:t>
      </w:r>
    </w:p>
    <w:p>
      <w:pPr>
        <w:spacing w:before="75" w:after="0"/>
      </w:pPr>
      <w:r>
        <w:rPr/>
        <w:t xml:space="preserve">图表：2021-2026年中国特医食品行业资产负债率</w:t>
      </w:r>
    </w:p>
    <w:p>
      <w:pPr>
        <w:spacing w:before="75" w:after="0"/>
      </w:pPr>
      <w:r>
        <w:rPr/>
        <w:t xml:space="preserve">图表：2021-2026年中国特医食品行业速动比率</w:t>
      </w:r>
    </w:p>
    <w:p>
      <w:pPr>
        <w:spacing w:before="75" w:after="0"/>
      </w:pPr>
      <w:r>
        <w:rPr/>
        <w:t xml:space="preserve">图表：2021-2026年中国特医食品行业流动比率</w:t>
      </w:r>
    </w:p>
    <w:p>
      <w:pPr>
        <w:spacing w:before="75" w:after="0"/>
      </w:pPr>
      <w:r>
        <w:rPr/>
        <w:t xml:space="preserve">图表：2021-2026年中国特医食品行业总资产周转率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特医食品行业市场发展现状及竞争策略与发展战略研究报告(2026-2031版)</dc:title>
  <dc:description>特医食品行业市场发展现状及竞争策略与发展战略研究报告(2026-2031版)</dc:description>
  <dc:subject>特医食品行业市场发展现状及竞争策略与发展战略研究报告(2026-2031版)</dc:subject>
  <cp:keywords>研究报告</cp:keywords>
  <cp:category>研究报告</cp:category>
  <cp:lastModifiedBy>北京中道泰和信息咨询有限公司</cp:lastModifiedBy>
  <dcterms:created xsi:type="dcterms:W3CDTF">2026-03-29T05:30:22+08:00</dcterms:created>
  <dcterms:modified xsi:type="dcterms:W3CDTF">2026-03-29T05:30:22+08:00</dcterms:modified>
</cp:coreProperties>
</file>

<file path=docProps/custom.xml><?xml version="1.0" encoding="utf-8"?>
<Properties xmlns="http://schemas.openxmlformats.org/officeDocument/2006/custom-properties" xmlns:vt="http://schemas.openxmlformats.org/officeDocument/2006/docPropsVTypes"/>
</file>