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车用钢板行业市场深度分析及发展前景与投资机会研究报告(2025-2030版)</w:t>
      </w:r>
    </w:p>
    <w:p>
      <w:pPr>
        <w:spacing w:after="150"/>
      </w:pPr>
      <w:r>
        <w:rPr>
          <w:b w:val="1"/>
          <w:bCs w:val="1"/>
        </w:rPr>
        <w:t xml:space="preserve">报告简介</w:t>
      </w:r>
    </w:p>
    <w:p>
      <w:pPr>
        <w:spacing w:after="150"/>
      </w:pPr>
      <w:r>
        <w:rPr/>
        <w:t xml:space="preserve">汽车钢板(Automotive steel)，泛指汽车制造用用，它主要由板材和特殊钢材构成，具有高强度、薄规格和耐腐蚀的特点，生产技术水平高，属于高附加值产品与普通钢材如建筑用钢材相比，汽车用钢属于高附加值产品，主要体现在以下几个方面：(1)技术含量高。随着汽车产品水平的不断提高，对汽车用钢的要求也日益提高。首先，为了减轻汽车产品自重，节省材料，降低燃油的消耗，降低成本，并且提高安全标准，就必须使用高强度和薄规格的钢材。其次，为了提高汽车产品的防腐性能，延长汽车的使用寿命，就必须改善汽车内外板的表面处理技术，如采用镀锌板或合金镀锌板。(2)生产设备先进、生产工艺水平高。汽车用钢的生产要求使用先进的生产设备，因此投资规模比较大，而且从投资建设到建成投产，到完全达到设计生产能力一般需要5年左右的时间。在生产流程上，以汽车用镀锌板为例，首先需要将钢水通过板坯连铸技术制成板坯，然后经过从板坯热轧冷轧涂镀一整套生产工序生产出镀锌板。而普通钢材的生产仅仅需要通过连铸技术将钢水制成钢坯，然后就可以轧制出各种不同用途的钢材。另外，由于对生产工艺的要求高。因此在生产人员的层次和结构的设置上也有较高要求。</w:t>
      </w:r>
    </w:p>
    <w:p>
      <w:pPr>
        <w:spacing w:after="150"/>
      </w:pPr>
      <w:r>
        <w:rPr/>
        <w:t xml:space="preserve">自19世纪末期，德国工程师Karl Benz设计出第一台由内燃机驱动的汽车以来，钢便开始在汽车制造过程中得到应用。钢板/钢带已经成为汽车制造过程中的主导材料。汽车的快速发展方便了人们的生活，但同时带来了金属、石油等资源和能源的过量消耗，也带来了大气严重污染。现代汽车制造业的核心是安全和环保。汽车用钢的开发对于汽车工业的发展至关重要。汽车工业为应对能源问题，开始开发高强度钢来实现减重节能，大量高强度钢板开始应用于汽车车身的结构件、安全件上。汽车钢板强度级别不断提高，这种背景下先进高强度钢也在蓬勃发展。高强度钢板在国内已受到越来越多的重视，自主品牌乘用车的高强度钢板用量与强度级别均在显著提高。特别是在现阶段全球汽车轻量化的大趋势下，汽车厂商都在致力于改进和开发汽车钢板新的材料和工艺解决方案，以实现低油耗、低价格、安全的目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车用钢板市场进行了分析研究。报告在总结中国车用钢板发展历程的基础上，结合新时期的各方面因素，对中国车用钢板的发展趋势给予了细致和审慎的预测论证。报告资料详实，图表丰富，既有深入的分析，又有直观的比较，为车用钢板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车用钢板行业界定和分类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2020-2025年车用钢板行业国内外发展概述</w:t>
      </w:r>
    </w:p>
    <w:p>
      <w:pPr>
        <w:spacing w:before="75" w:after="0"/>
      </w:pPr>
      <w:r>
        <w:rPr/>
        <w:t xml:space="preserve">第一节 全球车用钢板行业发展概况</w:t>
      </w:r>
    </w:p>
    <w:p>
      <w:pPr>
        <w:spacing w:before="75" w:after="0"/>
      </w:pPr>
      <w:r>
        <w:rPr/>
        <w:t xml:space="preserve">一、全球车用钢板行业发展现状</w:t>
      </w:r>
    </w:p>
    <w:p>
      <w:pPr>
        <w:spacing w:before="75" w:after="0"/>
      </w:pPr>
      <w:r>
        <w:rPr/>
        <w:t xml:space="preserve">二、全球车用钢板行业发展趋势</w:t>
      </w:r>
    </w:p>
    <w:p>
      <w:pPr>
        <w:spacing w:before="75" w:after="0"/>
      </w:pPr>
      <w:r>
        <w:rPr/>
        <w:t xml:space="preserve">三、主要国家和地区发展状况</w:t>
      </w:r>
    </w:p>
    <w:p>
      <w:pPr>
        <w:spacing w:before="75" w:after="0"/>
      </w:pPr>
      <w:r>
        <w:rPr/>
        <w:t xml:space="preserve">第二节 中国车用钢板行业发展概况</w:t>
      </w:r>
    </w:p>
    <w:p>
      <w:pPr>
        <w:spacing w:before="75" w:after="0"/>
      </w:pPr>
      <w:r>
        <w:rPr/>
        <w:t xml:space="preserve">一、中国车用钢板行业发展历程与现状</w:t>
      </w:r>
    </w:p>
    <w:p>
      <w:pPr>
        <w:spacing w:before="75" w:after="0"/>
      </w:pPr>
      <w:r>
        <w:rPr/>
        <w:t xml:space="preserve">二、中国车用钢板行业发展中存在的问题</w:t>
      </w:r>
    </w:p>
    <w:p>
      <w:pPr>
        <w:spacing w:before="75" w:after="0"/>
      </w:pPr>
      <w:r>
        <w:rPr>
          <w:b w:val="1"/>
          <w:bCs w:val="1"/>
        </w:rPr>
        <w:t xml:space="preserve">第三章 2020-2025年中国车用钢板行业发展环境分析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车用钢板行业政策环境</w:t>
      </w:r>
    </w:p>
    <w:p>
      <w:pPr>
        <w:spacing w:before="75" w:after="0"/>
      </w:pPr>
      <w:r>
        <w:rPr/>
        <w:t xml:space="preserve">第四节 车用钢板行业技术环境</w:t>
      </w:r>
    </w:p>
    <w:p>
      <w:pPr>
        <w:spacing w:before="75" w:after="0"/>
      </w:pPr>
      <w:r>
        <w:rPr>
          <w:b w:val="1"/>
          <w:bCs w:val="1"/>
        </w:rPr>
        <w:t xml:space="preserve">第四章 2020-2025年中国车用钢板行业市场分析</w:t>
      </w:r>
    </w:p>
    <w:p>
      <w:pPr>
        <w:spacing w:before="75" w:after="0"/>
      </w:pPr>
      <w:r>
        <w:rPr/>
        <w:t xml:space="preserve">第一节 市场规模</w:t>
      </w:r>
    </w:p>
    <w:p>
      <w:pPr>
        <w:spacing w:before="75" w:after="0"/>
      </w:pPr>
      <w:r>
        <w:rPr/>
        <w:t xml:space="preserve">一、车用钢板行业市场规模及增速</w:t>
      </w:r>
    </w:p>
    <w:p>
      <w:pPr>
        <w:spacing w:before="75" w:after="0"/>
      </w:pPr>
      <w:r>
        <w:rPr/>
        <w:t xml:space="preserve">二、车用钢板行业市场饱和度</w:t>
      </w:r>
    </w:p>
    <w:p>
      <w:pPr>
        <w:spacing w:before="75" w:after="0"/>
      </w:pPr>
      <w:r>
        <w:rPr/>
        <w:t xml:space="preserve">三、影响车用钢板行业市场规模的因素</w:t>
      </w:r>
    </w:p>
    <w:p>
      <w:pPr>
        <w:spacing w:before="75" w:after="0"/>
      </w:pPr>
      <w:r>
        <w:rPr/>
        <w:t xml:space="preserve">四、2025-2030年车用钢板行业市场规模及增速预测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一、车用钢板行业所处生命周期</w:t>
      </w:r>
    </w:p>
    <w:p>
      <w:pPr>
        <w:spacing w:before="75" w:after="0"/>
      </w:pPr>
      <w:r>
        <w:rPr/>
        <w:t xml:space="preserve">二、技术变革与行业革新对车用钢板行业的影响</w:t>
      </w:r>
    </w:p>
    <w:p>
      <w:pPr>
        <w:spacing w:before="75" w:after="0"/>
      </w:pPr>
      <w:r>
        <w:rPr/>
        <w:t xml:space="preserve">三、差异化分析</w:t>
      </w:r>
    </w:p>
    <w:p>
      <w:pPr>
        <w:spacing w:before="75" w:after="0"/>
      </w:pPr>
      <w:r>
        <w:rPr>
          <w:b w:val="1"/>
          <w:bCs w:val="1"/>
        </w:rPr>
        <w:t xml:space="preserve">第五章 2020-2025年中国车用钢板行业区域市场分析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2020-2025年中国车用钢板行业产业链分析</w:t>
      </w:r>
    </w:p>
    <w:p>
      <w:pPr>
        <w:spacing w:before="75" w:after="0"/>
      </w:pPr>
      <w:r>
        <w:rPr/>
        <w:t xml:space="preserve">第一节 车用钢板行业产业链分析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车用钢板上游行业分析</w:t>
      </w:r>
    </w:p>
    <w:p>
      <w:pPr>
        <w:spacing w:before="75" w:after="0"/>
      </w:pPr>
      <w:r>
        <w:rPr/>
        <w:t xml:space="preserve">一、车用钢板成本构成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四、上游行业对车用钢板行业的影响</w:t>
      </w:r>
    </w:p>
    <w:p>
      <w:pPr>
        <w:spacing w:before="75" w:after="0"/>
      </w:pPr>
      <w:r>
        <w:rPr/>
        <w:t xml:space="preserve">第三节 车用钢板下游行业分析</w:t>
      </w:r>
    </w:p>
    <w:p>
      <w:pPr>
        <w:spacing w:before="75" w:after="0"/>
      </w:pPr>
      <w:r>
        <w:rPr/>
        <w:t xml:space="preserve">一、车用钢板下游行业分布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四、下游需求对车用钢板行业的影响</w:t>
      </w:r>
    </w:p>
    <w:p>
      <w:pPr>
        <w:spacing w:before="75" w:after="0"/>
      </w:pPr>
      <w:r>
        <w:rPr>
          <w:b w:val="1"/>
          <w:bCs w:val="1"/>
        </w:rPr>
        <w:t xml:space="preserve">第七章 2020-2025年中国车用钢板行业主导驱动因素分析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2020-2025年中国车用钢板行业偿债能力分析</w:t>
      </w:r>
    </w:p>
    <w:p>
      <w:pPr>
        <w:spacing w:before="75" w:after="0"/>
      </w:pPr>
      <w:r>
        <w:rPr/>
        <w:t xml:space="preserve">第一节 车用钢板行业资产负债率分析</w:t>
      </w:r>
    </w:p>
    <w:p>
      <w:pPr>
        <w:spacing w:before="75" w:after="0"/>
      </w:pPr>
      <w:r>
        <w:rPr/>
        <w:t xml:space="preserve">第二节 车用钢板行业速动比率分析</w:t>
      </w:r>
    </w:p>
    <w:p>
      <w:pPr>
        <w:spacing w:before="75" w:after="0"/>
      </w:pPr>
      <w:r>
        <w:rPr/>
        <w:t xml:space="preserve">第三节 车用钢板行业流动比率分析</w:t>
      </w:r>
    </w:p>
    <w:p>
      <w:pPr>
        <w:spacing w:before="75" w:after="0"/>
      </w:pPr>
      <w:r>
        <w:rPr/>
        <w:t xml:space="preserve">第四节 车用钢板行业利息保障倍数分析</w:t>
      </w:r>
    </w:p>
    <w:p>
      <w:pPr>
        <w:spacing w:before="75" w:after="0"/>
      </w:pPr>
      <w:r>
        <w:rPr/>
        <w:t xml:space="preserve">第五节 2025-2030年车用钢板行业偿债能力预测</w:t>
      </w:r>
    </w:p>
    <w:p>
      <w:pPr>
        <w:spacing w:before="75" w:after="0"/>
      </w:pPr>
      <w:r>
        <w:rPr>
          <w:b w:val="1"/>
          <w:bCs w:val="1"/>
        </w:rPr>
        <w:t xml:space="preserve">第九章 2020-2025年中国车用钢板行业营运能力分析</w:t>
      </w:r>
    </w:p>
    <w:p>
      <w:pPr>
        <w:spacing w:before="75" w:after="0"/>
      </w:pPr>
      <w:r>
        <w:rPr/>
        <w:t xml:space="preserve">第一节 车用钢板行业总资产周转率分析</w:t>
      </w:r>
    </w:p>
    <w:p>
      <w:pPr>
        <w:spacing w:before="75" w:after="0"/>
      </w:pPr>
      <w:r>
        <w:rPr/>
        <w:t xml:space="preserve">第二节 车用钢板行业净资产周转率分析</w:t>
      </w:r>
    </w:p>
    <w:p>
      <w:pPr>
        <w:spacing w:before="75" w:after="0"/>
      </w:pPr>
      <w:r>
        <w:rPr/>
        <w:t xml:space="preserve">第三节 车用钢板行业应收账款周转率分析</w:t>
      </w:r>
    </w:p>
    <w:p>
      <w:pPr>
        <w:spacing w:before="75" w:after="0"/>
      </w:pPr>
      <w:r>
        <w:rPr/>
        <w:t xml:space="preserve">第四节 车用钢板行业存货周转率分析</w:t>
      </w:r>
    </w:p>
    <w:p>
      <w:pPr>
        <w:spacing w:before="75" w:after="0"/>
      </w:pPr>
      <w:r>
        <w:rPr/>
        <w:t xml:space="preserve">第五节 2025-2030年车用钢板行业营运能力预测</w:t>
      </w:r>
    </w:p>
    <w:p>
      <w:pPr>
        <w:spacing w:before="75" w:after="0"/>
      </w:pPr>
      <w:r>
        <w:rPr>
          <w:b w:val="1"/>
          <w:bCs w:val="1"/>
        </w:rPr>
        <w:t xml:space="preserve">第十章 2020-2025年中国车用钢板行业竞争分析</w:t>
      </w:r>
    </w:p>
    <w:p>
      <w:pPr>
        <w:spacing w:before="75" w:after="0"/>
      </w:pPr>
      <w:r>
        <w:rPr/>
        <w:t xml:space="preserve">第一节 重点车用钢板企业市场份额</w:t>
      </w:r>
    </w:p>
    <w:p>
      <w:pPr>
        <w:spacing w:before="75" w:after="0"/>
      </w:pPr>
      <w:r>
        <w:rPr/>
        <w:t xml:space="preserve">第二节 车用钢板行业市场集中度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2020-2025年中国车用钢板行业重点企业分析</w:t>
      </w:r>
    </w:p>
    <w:p>
      <w:pPr>
        <w:spacing w:before="75" w:after="0"/>
      </w:pPr>
      <w:r>
        <w:rPr/>
        <w:t xml:space="preserve">第一节 华菱钢铁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鞍钢股份</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宝钢股份</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五矿发展</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攀钢钒钛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本钢板材</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韶钢松山</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柳钢股份</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重庆钢铁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鸿基集团</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第十二章 2025-2030年中国车用钢板行业发展与投资风险分析</w:t>
      </w:r>
    </w:p>
    <w:p>
      <w:pPr>
        <w:spacing w:before="75" w:after="0"/>
      </w:pPr>
      <w:r>
        <w:rPr/>
        <w:t xml:space="preserve">第一节 车用钢板行业环境风险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车用钢板行业政策风险</w:t>
      </w:r>
    </w:p>
    <w:p>
      <w:pPr>
        <w:spacing w:before="75" w:after="0"/>
      </w:pPr>
      <w:r>
        <w:rPr/>
        <w:t xml:space="preserve">第四节 车用钢板行业市场风险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2025-2030年中国车用钢板行业发展前景及投资机会分析</w:t>
      </w:r>
    </w:p>
    <w:p>
      <w:pPr>
        <w:spacing w:before="75" w:after="0"/>
      </w:pPr>
      <w:r>
        <w:rPr/>
        <w:t xml:space="preserve">第一节 车用钢板行业发展前景预测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车用钢板行业投资机会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图表：2020-2025年车用钢板行业市场规模及增速</w:t>
      </w:r>
    </w:p>
    <w:p>
      <w:pPr>
        <w:spacing w:before="75" w:after="0"/>
      </w:pPr>
      <w:r>
        <w:rPr/>
        <w:t xml:space="preserve">图表：2020-2025年车用钢板行业市场饱和度</w:t>
      </w:r>
    </w:p>
    <w:p>
      <w:pPr>
        <w:spacing w:before="75" w:after="0"/>
      </w:pPr>
      <w:r>
        <w:rPr/>
        <w:t xml:space="preserve">图表：2025-2030年车用钢板行业市场规模及增速预测</w:t>
      </w:r>
    </w:p>
    <w:p>
      <w:pPr>
        <w:spacing w:before="75" w:after="0"/>
      </w:pPr>
      <w:r>
        <w:rPr/>
        <w:t xml:space="preserve">图表：2020-2025年车用钢板市场结构情况</w:t>
      </w:r>
    </w:p>
    <w:p>
      <w:pPr>
        <w:spacing w:before="75" w:after="0"/>
      </w:pPr>
      <w:r>
        <w:rPr/>
        <w:t xml:space="preserve">图表：2020-2025年中国车用钢板区域市场分布情况</w:t>
      </w:r>
    </w:p>
    <w:p>
      <w:pPr>
        <w:spacing w:before="75" w:after="0"/>
      </w:pPr>
      <w:r>
        <w:rPr/>
        <w:t xml:space="preserve">图表：不同梁用钢板主要强化类型</w:t>
      </w:r>
    </w:p>
    <w:p>
      <w:pPr>
        <w:spacing w:before="75" w:after="0"/>
      </w:pPr>
      <w:r>
        <w:rPr/>
        <w:t xml:space="preserve">图表：汽车各轻量化材料市场占比趋势</w:t>
      </w:r>
    </w:p>
    <w:p>
      <w:pPr>
        <w:spacing w:before="75" w:after="0"/>
      </w:pPr>
      <w:r>
        <w:rPr/>
        <w:t xml:space="preserve">图表：2020-2025年车用钢板行业资产负债率分析</w:t>
      </w:r>
    </w:p>
    <w:p>
      <w:pPr>
        <w:spacing w:before="75" w:after="0"/>
      </w:pPr>
      <w:r>
        <w:rPr/>
        <w:t xml:space="preserve">图表：2020-2025年车用钢板行业速动比率分析</w:t>
      </w:r>
    </w:p>
    <w:p>
      <w:pPr>
        <w:spacing w:before="75" w:after="0"/>
      </w:pPr>
      <w:r>
        <w:rPr/>
        <w:t xml:space="preserve">图表：2020-2025年车用钢板行业流动比率分析</w:t>
      </w:r>
    </w:p>
    <w:p>
      <w:pPr>
        <w:spacing w:before="75" w:after="0"/>
      </w:pPr>
      <w:r>
        <w:rPr/>
        <w:t xml:space="preserve">图表：2020-2025年车用钢板行业利息保障倍数分析</w:t>
      </w:r>
    </w:p>
    <w:p>
      <w:pPr>
        <w:spacing w:before="75" w:after="0"/>
      </w:pPr>
      <w:r>
        <w:rPr/>
        <w:t xml:space="preserve">图表：2025-2030年车用钢板行业偿债能力预测</w:t>
      </w:r>
    </w:p>
    <w:p>
      <w:pPr>
        <w:spacing w:before="75" w:after="0"/>
      </w:pPr>
      <w:r>
        <w:rPr/>
        <w:t xml:space="preserve">图表：2020-2025年车用钢板行业总资产周转率分析</w:t>
      </w:r>
    </w:p>
    <w:p>
      <w:pPr>
        <w:spacing w:before="75" w:after="0"/>
      </w:pPr>
      <w:r>
        <w:rPr/>
        <w:t xml:space="preserve">图表：2020-2025年车用钢板行业净资产周转率分析</w:t>
      </w:r>
    </w:p>
    <w:p>
      <w:pPr>
        <w:spacing w:before="75" w:after="0"/>
      </w:pPr>
      <w:r>
        <w:rPr/>
        <w:t xml:space="preserve">图表：2020-2025年车用钢板行业应收账款周转率分析</w:t>
      </w:r>
    </w:p>
    <w:p>
      <w:pPr>
        <w:spacing w:before="75" w:after="0"/>
      </w:pPr>
      <w:r>
        <w:rPr/>
        <w:t xml:space="preserve">图表：2020-2025年车用钢板行业存货周转率分析</w:t>
      </w:r>
    </w:p>
    <w:p>
      <w:pPr>
        <w:spacing w:before="75" w:after="0"/>
      </w:pPr>
      <w:r>
        <w:rPr/>
        <w:t xml:space="preserve">图表：2025-2030年车用钢板行业营运能力预测</w:t>
      </w:r>
    </w:p>
    <w:p>
      <w:pPr>
        <w:spacing w:before="75" w:after="0"/>
      </w:pPr>
      <w:r>
        <w:rPr/>
        <w:t xml:space="preserve">图表：2020-2025年重点车用钢板企业市场份额</w:t>
      </w:r>
    </w:p>
    <w:p>
      <w:pPr>
        <w:spacing w:before="75" w:after="0"/>
      </w:pPr>
      <w:r>
        <w:rPr/>
        <w:t xml:space="preserve">图表：2020-2025年车用钢板行业市场集中度</w:t>
      </w:r>
    </w:p>
    <w:p>
      <w:pPr>
        <w:spacing w:before="75" w:after="0"/>
      </w:pPr>
      <w:r>
        <w:rPr/>
        <w:t xml:space="preserve">图表：2020-2025年华菱钢铁企业主要经济指标</w:t>
      </w:r>
    </w:p>
    <w:p>
      <w:pPr>
        <w:spacing w:before="75" w:after="0"/>
      </w:pPr>
      <w:r>
        <w:rPr/>
        <w:t xml:space="preserve">图表：2020-2025年华菱钢铁企业盈利能力分析</w:t>
      </w:r>
    </w:p>
    <w:p>
      <w:pPr>
        <w:spacing w:before="75" w:after="0"/>
      </w:pPr>
      <w:r>
        <w:rPr/>
        <w:t xml:space="preserve">图表：2020-2025年华菱钢铁企业偿债能力分析</w:t>
      </w:r>
    </w:p>
    <w:p>
      <w:pPr>
        <w:spacing w:before="75" w:after="0"/>
      </w:pPr>
      <w:r>
        <w:rPr/>
        <w:t xml:space="preserve">图表：2020-2025年鞍钢股份企业主要经济指标</w:t>
      </w:r>
    </w:p>
    <w:p>
      <w:pPr>
        <w:spacing w:before="75" w:after="0"/>
      </w:pPr>
      <w:r>
        <w:rPr/>
        <w:t xml:space="preserve">图表：2020-2025年企业盈利能力分析</w:t>
      </w:r>
    </w:p>
    <w:p>
      <w:pPr>
        <w:spacing w:before="75" w:after="0"/>
      </w:pPr>
      <w:r>
        <w:rPr/>
        <w:t xml:space="preserve">图表：2020-2025年鞍钢股份企业偿债能力分析</w:t>
      </w:r>
    </w:p>
    <w:p>
      <w:pPr>
        <w:spacing w:before="75" w:after="0"/>
      </w:pPr>
      <w:r>
        <w:rPr/>
        <w:t xml:space="preserve">图表：2020-2025年宝钢股份企业主要经济指标</w:t>
      </w:r>
    </w:p>
    <w:p>
      <w:pPr>
        <w:spacing w:before="75" w:after="0"/>
      </w:pPr>
      <w:r>
        <w:rPr/>
        <w:t xml:space="preserve">图表：2020-2025年宝钢股份企业盈利能力分析</w:t>
      </w:r>
    </w:p>
    <w:p>
      <w:pPr>
        <w:spacing w:before="75" w:after="0"/>
      </w:pPr>
      <w:r>
        <w:rPr/>
        <w:t xml:space="preserve">图表：2020-2025年宝钢股份企业偿债能力分析</w:t>
      </w:r>
    </w:p>
    <w:p>
      <w:pPr>
        <w:spacing w:before="75" w:after="0"/>
      </w:pPr>
      <w:r>
        <w:rPr/>
        <w:t xml:space="preserve">图表：2020-2025年五矿发展企业主要经济指标</w:t>
      </w:r>
    </w:p>
    <w:p>
      <w:pPr>
        <w:spacing w:before="75" w:after="0"/>
      </w:pPr>
      <w:r>
        <w:rPr/>
        <w:t xml:space="preserve">图表：2020-2025年五矿发展企业盈利能力分析</w:t>
      </w:r>
    </w:p>
    <w:p>
      <w:pPr>
        <w:spacing w:before="75" w:after="0"/>
      </w:pPr>
      <w:r>
        <w:rPr/>
        <w:t xml:space="preserve">图表：2020-2025年五矿发展企业偿债能力分析</w:t>
      </w:r>
    </w:p>
    <w:p>
      <w:pPr>
        <w:spacing w:before="75" w:after="0"/>
      </w:pPr>
      <w:r>
        <w:rPr/>
        <w:t xml:space="preserve">图表：2020-2025年攀钢钒钛企业主要经济指标</w:t>
      </w:r>
    </w:p>
    <w:p>
      <w:pPr>
        <w:spacing w:before="75" w:after="0"/>
      </w:pPr>
      <w:r>
        <w:rPr/>
        <w:t xml:space="preserve">图表：2020-2025年攀钢钒钛企业盈利能力分析</w:t>
      </w:r>
    </w:p>
    <w:p>
      <w:pPr>
        <w:spacing w:before="75" w:after="0"/>
      </w:pPr>
      <w:r>
        <w:rPr/>
        <w:t xml:space="preserve">图表：2020-2025年攀钢钒钛企业偿债能力分析</w:t>
      </w:r>
    </w:p>
    <w:p>
      <w:pPr>
        <w:spacing w:before="75" w:after="0"/>
      </w:pPr>
      <w:r>
        <w:rPr/>
        <w:t xml:space="preserve">图表：2020-2025年本钢板材企业主要经济指标</w:t>
      </w:r>
    </w:p>
    <w:p>
      <w:pPr>
        <w:spacing w:before="75" w:after="0"/>
      </w:pPr>
      <w:r>
        <w:rPr/>
        <w:t xml:space="preserve">图表：2020-2025年本钢板材企业盈利能力分析</w:t>
      </w:r>
    </w:p>
    <w:p>
      <w:pPr>
        <w:spacing w:before="75" w:after="0"/>
      </w:pPr>
      <w:r>
        <w:rPr/>
        <w:t xml:space="preserve">图表：2020-2025年本钢板材企业偿债能力分析</w:t>
      </w:r>
    </w:p>
    <w:p>
      <w:pPr>
        <w:spacing w:before="75" w:after="0"/>
      </w:pPr>
      <w:r>
        <w:rPr/>
        <w:t xml:space="preserve">图表：2020-2025年韶钢松山企业主要经济指标</w:t>
      </w:r>
    </w:p>
    <w:p>
      <w:pPr>
        <w:spacing w:before="75" w:after="0"/>
      </w:pPr>
      <w:r>
        <w:rPr/>
        <w:t xml:space="preserve">图表：2020-2025年韶钢松山企业盈利能力分析</w:t>
      </w:r>
    </w:p>
    <w:p>
      <w:pPr>
        <w:spacing w:before="75" w:after="0"/>
      </w:pPr>
      <w:r>
        <w:rPr/>
        <w:t xml:space="preserve">图表：2020-2025年韶钢松山企业偿债能力分析</w:t>
      </w:r>
    </w:p>
    <w:p>
      <w:pPr>
        <w:spacing w:before="75" w:after="0"/>
      </w:pPr>
      <w:r>
        <w:rPr/>
        <w:t xml:space="preserve">图表：2020-2025年柳钢股份企业主要经济指标</w:t>
      </w:r>
    </w:p>
    <w:p>
      <w:pPr>
        <w:spacing w:before="75" w:after="0"/>
      </w:pPr>
      <w:r>
        <w:rPr/>
        <w:t xml:space="preserve">图表：2020-2025年柳钢股份企业盈利能力分析</w:t>
      </w:r>
    </w:p>
    <w:p>
      <w:pPr>
        <w:spacing w:before="75" w:after="0"/>
      </w:pPr>
      <w:r>
        <w:rPr/>
        <w:t xml:space="preserve">图表：2020-2025年柳钢股份企业偿债能力分析</w:t>
      </w:r>
    </w:p>
    <w:p>
      <w:pPr>
        <w:spacing w:before="75" w:after="0"/>
      </w:pPr>
      <w:r>
        <w:rPr/>
        <w:t xml:space="preserve">图表：2020-2025年重庆钢铁企业主要经济指标</w:t>
      </w:r>
    </w:p>
    <w:p>
      <w:pPr>
        <w:spacing w:before="75" w:after="0"/>
      </w:pPr>
      <w:r>
        <w:rPr/>
        <w:t xml:space="preserve">图表：2020-2025年重庆钢铁企业盈利能力分析</w:t>
      </w:r>
    </w:p>
    <w:p>
      <w:pPr>
        <w:spacing w:before="75" w:after="0"/>
      </w:pPr>
      <w:r>
        <w:rPr/>
        <w:t xml:space="preserve">图表：2020-2025年重庆钢铁企业偿债能力分析</w:t>
      </w:r>
    </w:p>
    <w:p>
      <w:pPr>
        <w:spacing w:before="75" w:after="0"/>
      </w:pPr>
      <w:r>
        <w:rPr/>
        <w:t xml:space="preserve">图表：2020-2025年鸿基集团企业主要经济指标【营业收入】</w:t>
      </w:r>
    </w:p>
    <w:p>
      <w:pPr>
        <w:spacing w:before="75" w:after="0"/>
      </w:pPr>
      <w:r>
        <w:rPr/>
        <w:t xml:space="preserve">图表：2020-2025年鸿基集团企业盈利能力分析【毛利率】</w:t>
      </w:r>
    </w:p>
    <w:p>
      <w:pPr>
        <w:spacing w:before="75" w:after="0"/>
      </w:pPr>
      <w:r>
        <w:rPr/>
        <w:t xml:space="preserve">图表：2020-2025年鸿基集团企业偿债能力分析【资产负债率】</w:t>
      </w:r>
    </w:p>
    <w:p>
      <w:pPr>
        <w:spacing w:before="75" w:after="0"/>
      </w:pPr>
      <w:r>
        <w:rPr/>
        <w:t xml:space="preserve">图表：2020-2025年竞争格局发展预测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本文地址：https://www.51baogao.cn/baogao/20240123/493488.shtml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3/493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车用钢板行业市场深度分析及发展前景与投资机会研究报告(2025-2030版)</dc:title>
  <dc:description>车用钢板行业市场深度分析及发展前景与投资机会研究报告(2025-2030版)</dc:description>
  <dc:subject>车用钢板行业市场深度分析及发展前景与投资机会研究报告(2025-2030版)</dc:subject>
  <cp:keywords>研究报告</cp:keywords>
  <cp:category>研究报告</cp:category>
  <cp:lastModifiedBy>北京中道泰和信息咨询有限公司</cp:lastModifiedBy>
  <dcterms:created xsi:type="dcterms:W3CDTF">2025-01-30T17:09:41+08:00</dcterms:created>
  <dcterms:modified xsi:type="dcterms:W3CDTF">2025-01-30T17:09:41+08:00</dcterms:modified>
</cp:coreProperties>
</file>

<file path=docProps/custom.xml><?xml version="1.0" encoding="utf-8"?>
<Properties xmlns="http://schemas.openxmlformats.org/officeDocument/2006/custom-properties" xmlns:vt="http://schemas.openxmlformats.org/officeDocument/2006/docPropsVTypes"/>
</file>