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AI芯片行业市场发展分析及竞争格局与投资机会研究报告(2024-2029版)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AI芯片也被称为AI加速器或计算卡，即专门用于处理人工智能应用中的大量计算任务的模块(其他非计算任务仍由CPU负责)。当前，AI芯片主要分为 GPU 、FPGA 、ASIC。AI的许多数据处理涉及矩阵乘法和加法。大量并行工作的GPU提供了一种廉价的方法，但缺点是更高的功率。具有内置DSP模块和本地存储器的FPGA更节能，但它们通常更昂贵。技术手段方面AI市场的第一颗芯片包括现成的CPU，GPU，FPGA和DSP的各种组合。虽然新设计正在由诸如英特尔、谷歌、英伟达、高通，以及IBM等公司开发至少需要一个CPU来控制这些系统，但是当流数据并行化时，就会需要各种类型的协处理器。。</w:t>
      </w:r>
    </w:p>
    <w:p>
      <w:pPr>
        <w:spacing w:after="150"/>
      </w:pPr>
      <w:r>
        <w:rPr/>
        <w:t xml:space="preserve">近两年，随着大家越来越意识到AI芯片对于算力的重要性，AI芯片这一赛道中的玩家也越来越多。人工智能技术的发展将开启一个新的时代——算法即芯片时代。</w:t>
      </w:r>
    </w:p>
    <w:p>
      <w:pPr>
        <w:spacing w:after="150"/>
      </w:pPr>
      <w:r>
        <w:rPr/>
        <w:t xml:space="preserve">值得一提的是，尽管此前该领域玩家众多，作品也在不断更新迭代，但到目前为止，完全符合描述和基准测试的AI芯片寥寥无几。而依图科技并非芯片创业公司，两年前在进军投入大、门槛高的芯片行业时，便选择了高端玩家颇多的领域——自研云端 AI SoC，且在产品上正面PK英伟达(Nvidia)，颇有要挑硬骨头下手的意思。这意味着在当下全球人工智能进入第三次爆发期，中国人工智能企业在一定程度上已经与世界巨头处于同一起跑线。传统意义上，大多数对神经网络的训练和推理都是在云端或基于服务器完成的。随着终端处理器性能的不断提升，很多人工智能的推理工作，如模式匹配、建模检测、分类和识别等逐渐从云端转移到终端侧。这主要有三点原因。首先，AI能力的端侧迁移是用户使用场景所需的必然结果。数据由云走向边缘。IDC数据统计，未来几年内边缘侧数据将达到总数据量的50%，这些数据由终端采集和产生，也需要端侧AI芯片就近分析处理。其次，AI能力的端侧迁移亦是提升人工智能用户体验的重要方式。在端侧，人工智能关键优势包括即时响应、隐私保护增强、可靠性提升，此外，还能确保在没有网络连接的情况下用户的人工智能体验得到保障。最后，AI处理能力的端侧迁移是人工智能数据隐私保护的需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AI芯片行业的市场走向和发展趋势。</w:t>
      </w:r>
    </w:p>
    <w:p>
      <w:pPr>
        <w:spacing w:after="150"/>
      </w:pPr>
      <w:r>
        <w:rPr/>
        <w:t xml:space="preserve">本报告专业!权威!报告根据AI芯片行业的发展轨迹及多年的实践经验，对中国AI芯片行业的内外部环境、行业发展现状、产业链发展状况、市场供需、竞争格局、标杆企业、发展趋势、机会风险、发展策略与投资建议等进行了分析，并重点分析了我国AI芯片行业将面临的机遇与挑战，对AI芯片行业未来的发展趋势及前景作出审慎分析与预测。是AI芯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ai芯片产业市场概述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中国ai芯片产业链发展状况分析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中国ai芯片产业发展分析</w:t>
      </w:r>
    </w:p>
    <w:p>
      <w:pPr>
        <w:spacing w:after="150"/>
      </w:pPr>
      <w:r>
        <w:rPr/>
        <w:t xml:space="preserve">第一节 中国ai芯片产业发展现状</w:t>
      </w:r>
    </w:p>
    <w:p>
      <w:pPr>
        <w:spacing w:after="150"/>
      </w:pPr>
      <w:r>
        <w:rPr/>
        <w:t xml:space="preserve">第二节 中国ai芯片产业经济运行现状</w:t>
      </w:r>
    </w:p>
    <w:p>
      <w:pPr>
        <w:spacing w:after="150"/>
      </w:pPr>
      <w:r>
        <w:rPr/>
        <w:t xml:space="preserve">第三节 中国ai芯片产业存在的问题及发展障碍分析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中国ai芯片市场现状及发展趋势</w:t>
      </w:r>
    </w:p>
    <w:p>
      <w:pPr>
        <w:spacing w:after="150"/>
      </w:pPr>
      <w:r>
        <w:rPr/>
        <w:t xml:space="preserve">第一节 中国ai芯片市场供给状况</w:t>
      </w:r>
    </w:p>
    <w:p>
      <w:pPr>
        <w:spacing w:after="150"/>
      </w:pPr>
      <w:r>
        <w:rPr/>
        <w:t xml:space="preserve">第二节 中国ai芯片市场需求状况</w:t>
      </w:r>
    </w:p>
    <w:p>
      <w:pPr>
        <w:spacing w:after="150"/>
      </w:pPr>
      <w:r>
        <w:rPr/>
        <w:t xml:space="preserve">第三节 中国ai芯片市场发展潜力及发展趋势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中国ai芯片产业基本竞争战略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中国ai芯片产业市场竞争策略分析</w:t>
      </w:r>
    </w:p>
    <w:p>
      <w:pPr>
        <w:spacing w:after="150"/>
      </w:pPr>
      <w:r>
        <w:rPr/>
        <w:t xml:space="preserve">第一节 ai芯片产业市场五种竞争动力模式结构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ai芯片产业市场核心竞争力的塑造要素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中国ai芯片产业市场营销策略竞争分析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2023年中国ai芯片产业竞争格局分析</w:t>
      </w:r>
    </w:p>
    <w:p>
      <w:pPr>
        <w:spacing w:after="150"/>
      </w:pPr>
      <w:r>
        <w:rPr/>
        <w:t xml:space="preserve">第一节 2023年中国ai芯片产业竞争现状分析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2023年中国ai芯片产业集中度分析</w:t>
      </w:r>
    </w:p>
    <w:p>
      <w:pPr>
        <w:spacing w:after="150"/>
      </w:pPr>
      <w:r>
        <w:rPr/>
        <w:t xml:space="preserve">一、ai芯片企业分布分析</w:t>
      </w:r>
    </w:p>
    <w:p>
      <w:pPr>
        <w:spacing w:after="150"/>
      </w:pPr>
      <w:r>
        <w:rPr/>
        <w:t xml:space="preserve">二、ai芯片市场集中度分析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领先企业在中国ai芯片产业市场竞争策略研究</w:t>
      </w:r>
    </w:p>
    <w:p>
      <w:pPr>
        <w:spacing w:after="150"/>
      </w:pPr>
      <w:r>
        <w:rPr/>
        <w:t xml:space="preserve">第一节 北京中科寒武纪科技有限公司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晶晨半导体(上海)股份有限公司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瑞芯微电子股份有限公司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上海富瀚微电子股份有限公司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中科创达软件股份有限公司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深圳市汇顶科技股份有限公司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烟台睿创微纳技术股份有限公司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紫光股份有限公司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中颖电子股份有限公司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青岛东软载波科技股份有限公司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中国ai芯片产业市场发展预测</w:t>
      </w:r>
    </w:p>
    <w:p>
      <w:pPr>
        <w:spacing w:after="150"/>
      </w:pPr>
      <w:r>
        <w:rPr/>
        <w:t xml:space="preserve">第一节 中国ai芯片产业发展环境预测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中国ai芯片产业发展预测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中国ai芯片市场发展预测</w:t>
      </w:r>
    </w:p>
    <w:p>
      <w:pPr>
        <w:spacing w:after="150"/>
      </w:pPr>
      <w:r>
        <w:rPr/>
        <w:t xml:space="preserve">一、2024-2029年中国ai芯片市场需求预测</w:t>
      </w:r>
    </w:p>
    <w:p>
      <w:pPr>
        <w:spacing w:after="150"/>
      </w:pPr>
      <w:r>
        <w:rPr/>
        <w:t xml:space="preserve">二、2024-2029年中国ai芯片市场结构预测</w:t>
      </w:r>
    </w:p>
    <w:p>
      <w:pPr>
        <w:spacing w:after="150"/>
      </w:pPr>
      <w:r>
        <w:rPr/>
        <w:t xml:space="preserve">三、2024-2029年中国ai芯片市场集中度预测</w:t>
      </w:r>
    </w:p>
    <w:p>
      <w:pPr>
        <w:spacing w:after="150"/>
      </w:pPr>
      <w:r>
        <w:rPr/>
        <w:t xml:space="preserve">四、2024-2029年中国ai芯片市场供给预测</w:t>
      </w:r>
    </w:p>
    <w:p>
      <w:pPr>
        <w:spacing w:after="150"/>
      </w:pPr>
      <w:r>
        <w:rPr/>
        <w:t xml:space="preserve">五、2024-2029年中国ai芯片市场价格预测</w:t>
      </w:r>
    </w:p>
    <w:p>
      <w:pPr>
        <w:spacing w:after="150"/>
      </w:pPr>
      <w:r>
        <w:rPr>
          <w:b w:val="1"/>
          <w:bCs w:val="1"/>
        </w:rPr>
        <w:t xml:space="preserve">第十一章 中国ai芯片产业市场投资机会与风险</w:t>
      </w:r>
    </w:p>
    <w:p>
      <w:pPr>
        <w:spacing w:after="150"/>
      </w:pPr>
      <w:r>
        <w:rPr/>
        <w:t xml:space="preserve">第一节 中国ai芯片产业市场投资优势分析</w:t>
      </w:r>
    </w:p>
    <w:p>
      <w:pPr>
        <w:spacing w:after="150"/>
      </w:pPr>
      <w:r>
        <w:rPr/>
        <w:t xml:space="preserve">第二节 中国ai芯片产业市场投资劣势分析</w:t>
      </w:r>
    </w:p>
    <w:p>
      <w:pPr>
        <w:spacing w:after="150"/>
      </w:pPr>
      <w:r>
        <w:rPr/>
        <w:t xml:space="preserve">第三节 中国ai芯片产业市场投资机会分析</w:t>
      </w:r>
    </w:p>
    <w:p>
      <w:pPr>
        <w:spacing w:after="150"/>
      </w:pPr>
      <w:r>
        <w:rPr/>
        <w:t xml:space="preserve">第四节 中国ai芯片产业市场投资风险分析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中国ai芯片产业市场竞争策略建议</w:t>
      </w:r>
    </w:p>
    <w:p>
      <w:pPr>
        <w:spacing w:after="150"/>
      </w:pPr>
      <w:r>
        <w:rPr/>
        <w:t xml:space="preserve">第一节 中国ai芯片产业竞争战略建议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中国ai芯片产业竞争策略建议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2024-2029年中国ai芯片行业企业经营战略建议</w:t>
      </w:r>
    </w:p>
    <w:p>
      <w:pPr>
        <w:spacing w:after="150"/>
      </w:pPr>
      <w:r>
        <w:rPr/>
        <w:t xml:space="preserve">第一节 2024-2029年ai芯片行业企业的标杆管理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2024-2029年ai芯片行业企业的资本运作模式</w:t>
      </w:r>
    </w:p>
    <w:p>
      <w:pPr>
        <w:spacing w:after="150"/>
      </w:pPr>
      <w:r>
        <w:rPr/>
        <w:t xml:space="preserve">一、ai芯片行业企业国内资本市场的运作建议</w:t>
      </w:r>
    </w:p>
    <w:p>
      <w:pPr>
        <w:spacing w:after="150"/>
      </w:pPr>
      <w:r>
        <w:rPr/>
        <w:t xml:space="preserve">1、ai芯片行业企业的兼并及收购建议</w:t>
      </w:r>
    </w:p>
    <w:p>
      <w:pPr>
        <w:spacing w:after="150"/>
      </w:pPr>
      <w:r>
        <w:rPr/>
        <w:t xml:space="preserve">2、ai芯片行业企业的融资方式选择建议</w:t>
      </w:r>
    </w:p>
    <w:p>
      <w:pPr>
        <w:spacing w:after="150"/>
      </w:pPr>
      <w:r>
        <w:rPr/>
        <w:t xml:space="preserve">二、ai芯片行业企业海外资本市场的运作建议</w:t>
      </w:r>
    </w:p>
    <w:p>
      <w:pPr>
        <w:spacing w:after="150"/>
      </w:pPr>
      <w:r>
        <w:rPr/>
        <w:t xml:space="preserve">第三节 2024-2029年ai芯片行业企业营销模式建议</w:t>
      </w:r>
    </w:p>
    <w:p>
      <w:pPr>
        <w:spacing w:after="150"/>
      </w:pPr>
      <w:r>
        <w:rPr/>
        <w:t xml:space="preserve">一、ai芯片行业企业的国内营销模式建议</w:t>
      </w:r>
    </w:p>
    <w:p>
      <w:pPr>
        <w:spacing w:after="150"/>
      </w:pPr>
      <w:r>
        <w:rPr/>
        <w:t xml:space="preserve">1、ai芯片行业企业的渠道建设</w:t>
      </w:r>
    </w:p>
    <w:p>
      <w:pPr>
        <w:spacing w:after="150"/>
      </w:pPr>
      <w:r>
        <w:rPr/>
        <w:t xml:space="preserve">2、ai芯片行业企业的品牌建设</w:t>
      </w:r>
    </w:p>
    <w:p>
      <w:pPr>
        <w:spacing w:after="150"/>
      </w:pPr>
      <w:r>
        <w:rPr/>
        <w:t xml:space="preserve">二、ai芯片行业企业海外营销模式建议</w:t>
      </w:r>
    </w:p>
    <w:p>
      <w:pPr>
        <w:spacing w:after="150"/>
      </w:pPr>
      <w:r>
        <w:rPr/>
        <w:t xml:space="preserve">1、ai芯片行业企业的海外细分市场选择</w:t>
      </w:r>
    </w:p>
    <w:p>
      <w:pPr>
        <w:spacing w:after="150"/>
      </w:pPr>
      <w:r>
        <w:rPr/>
        <w:t xml:space="preserve">2、ai芯片行业企业的海外经销商选择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ai芯片行业发展战略研究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图表：2021-2023年中国ai芯片资产规模分析</w:t>
      </w:r>
    </w:p>
    <w:p>
      <w:pPr>
        <w:spacing w:after="150"/>
      </w:pPr>
      <w:r>
        <w:rPr/>
        <w:t xml:space="preserve">图表：2022-2023年中国ai芯片行业供给情况</w:t>
      </w:r>
    </w:p>
    <w:p>
      <w:pPr>
        <w:spacing w:after="150"/>
      </w:pPr>
      <w:r>
        <w:rPr/>
        <w:t xml:space="preserve">图表：2022-2023年中国ai芯片行业市场规模</w:t>
      </w:r>
    </w:p>
    <w:p>
      <w:pPr>
        <w:spacing w:after="150"/>
      </w:pPr>
      <w:r>
        <w:rPr/>
        <w:t xml:space="preserve">图表：2023年中国ai芯片行业负债规模分析</w:t>
      </w:r>
    </w:p>
    <w:p>
      <w:pPr>
        <w:spacing w:after="150"/>
      </w:pPr>
      <w:r>
        <w:rPr/>
        <w:t xml:space="preserve">图表：2022-2023年中国ai芯片行业市场产品价格走势</w:t>
      </w:r>
    </w:p>
    <w:p>
      <w:pPr>
        <w:spacing w:after="150"/>
      </w:pPr>
      <w:r>
        <w:rPr/>
        <w:t xml:space="preserve">图表：2024-2029年中国ai芯片行业市场产品价格趋势预测</w:t>
      </w:r>
    </w:p>
    <w:p>
      <w:pPr>
        <w:spacing w:after="150"/>
      </w:pPr>
      <w:r>
        <w:rPr/>
        <w:t xml:space="preserve">图表：2022-2023年中国ai芯片行业利润规模及增长速度</w:t>
      </w:r>
    </w:p>
    <w:p>
      <w:pPr>
        <w:spacing w:after="150"/>
      </w:pPr>
      <w:r>
        <w:rPr/>
        <w:t xml:space="preserve">图表：2022-2023年中国ai芯片行业销售收入</w:t>
      </w:r>
    </w:p>
    <w:p>
      <w:pPr>
        <w:spacing w:after="150"/>
      </w:pPr>
      <w:r>
        <w:rPr/>
        <w:t xml:space="preserve">图表：2022-2023年中国ai芯片行业销售利润率</w:t>
      </w:r>
    </w:p>
    <w:p>
      <w:pPr>
        <w:spacing w:after="150"/>
      </w:pPr>
      <w:r>
        <w:rPr/>
        <w:t xml:space="preserve">图表：2021-2023年中国ai芯片行业总资产利润率</w:t>
      </w:r>
    </w:p>
    <w:p>
      <w:pPr>
        <w:spacing w:after="150"/>
      </w:pPr>
      <w:r>
        <w:rPr/>
        <w:t xml:space="preserve">图表：2022-2023年中国ai芯片行业净资产利润率</w:t>
      </w:r>
    </w:p>
    <w:p>
      <w:pPr>
        <w:spacing w:after="150"/>
      </w:pPr>
      <w:r>
        <w:rPr/>
        <w:t xml:space="preserve">图表：2021-2023年中国ai芯片行业总资产增长率</w:t>
      </w:r>
    </w:p>
    <w:p>
      <w:pPr>
        <w:spacing w:after="150"/>
      </w:pPr>
      <w:r>
        <w:rPr/>
        <w:t xml:space="preserve">图表：2022-2023年中国ai芯片行业净资产增长率</w:t>
      </w:r>
    </w:p>
    <w:p>
      <w:pPr>
        <w:spacing w:after="150"/>
      </w:pPr>
      <w:r>
        <w:rPr/>
        <w:t xml:space="preserve">图表：2022-2023年中国ai芯片行业资产负债率</w:t>
      </w:r>
    </w:p>
    <w:p>
      <w:pPr>
        <w:spacing w:after="150"/>
      </w:pPr>
      <w:r>
        <w:rPr/>
        <w:t xml:space="preserve">图表：2022-2023年中国ai芯片行业速动比率</w:t>
      </w:r>
    </w:p>
    <w:p>
      <w:pPr>
        <w:spacing w:after="150"/>
      </w:pPr>
      <w:r>
        <w:rPr/>
        <w:t xml:space="preserve">图表：2022-2023年中国ai芯片行业流动比率</w:t>
      </w:r>
    </w:p>
    <w:p>
      <w:pPr>
        <w:spacing w:after="150"/>
      </w:pPr>
      <w:r>
        <w:rPr/>
        <w:t xml:space="preserve">图表：2021-2023年中国ai芯片行业总资产周转率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本文地址：https://www.51baogao.cn/baogao/20240129/493629.shtml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9/493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AI芯片行业市场发展分析及竞争格局与投资机会研究报告(2024-2029版)</dc:title>
  <dc:description>AI芯片行业市场发展分析及竞争格局与投资机会研究报告(2024-2029版)</dc:description>
  <dc:subject>AI芯片行业市场发展分析及竞争格局与投资机会研究报告(2024-2029版)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2024-02-01T16:35:56+08:00</dcterms:created>
  <dcterms:modified xsi:type="dcterms:W3CDTF">2024-02-01T16:35:56+08:00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