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中国内外高精度地图行业市场发展分析及发展前景与投资风险研究报告(2026-2031版)</w:t>
      </w:r>
    </w:p>
    <w:p>
      <w:pPr>
        <w:spacing w:after="150"/>
      </w:pPr>
      <w:r>
        <w:rPr>
          <w:b w:val="1"/>
          <w:bCs w:val="1"/>
        </w:rPr>
        <w:t xml:space="preserve">报告简介</w:t>
      </w:r>
    </w:p>
    <w:p>
      <w:pPr>
        <w:spacing w:after="150"/>
      </w:pPr>
      <w:r>
        <w:rPr/>
        <w:t xml:space="preserve">高精度地图(high-Precision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w:t>
      </w:r>
    </w:p>
    <w:p>
      <w:pPr>
        <w:spacing w:after="150"/>
      </w:pPr>
      <w:r>
        <w:rPr/>
        <w:t xml:space="preserve">相较于普通的导航电子地图，高精度地图具有精度更高、信息更全的特点，一方面是指地图的绝对精度更高，普通导航电子地图的精度一般在5-10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高精度地图采集测绘数据的方式，全球主要有两大技术路线。一种以谷歌、HERE的地图测绘车为代表。例如，HERE高精度测绘车上的激光雷达传感器可以一秒内感知约60万个扫描点(包括周边建筑物、树木等);在一天内，测绘车能够收集和处理超过100G的数据。另一种则以特斯拉的\"车队学习网络\"为代表，相当于利用量产车，把测绘任务\"众包\"出去，调动整个车队的所有传感器来收集数据，并通过云技术上传到中央数据库，最终每一辆车都是地图数据贡献者，也是获得者。该方法弥补了由于测绘车数量不足，而造成的数据实时更新缓慢的缺点。</w:t>
      </w:r>
    </w:p>
    <w:p>
      <w:pPr>
        <w:spacing w:after="150"/>
      </w:pPr>
      <w:r>
        <w:rPr/>
        <w:t xml:space="preserve">智能地图成为新一轮竞争焦点，5G、AI、IoT、无人车等新趋势给地图行业带来全新发展机会，但地图行业的门槛也变得高了不少。在新一轮地图大战中，拥有AI核心技术的BAT们游刃有余，传统图商则捉襟见肘，核心原因是智能地图是AI技术驱动的，人力密集型地图数据生产模式已不再适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度地图市场进行了分析研究。报告在总结中国高精度地图发展历程的基础上，结合新时期的各方面因素，对中国高精度地图的发展趋势给予了细致和审慎的预测论证。报告资料详实，图表丰富，既有深入的分析，又有直观的比较，为高精度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一、产业结构分析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一、经济增长概况</w:t>
      </w:r>
    </w:p>
    <w:p>
      <w:pPr>
        <w:spacing w:before="75" w:after="0"/>
      </w:pPr>
      <w:r>
        <w:rPr/>
        <w:t xml:space="preserve">二、固定资产投资情况</w:t>
      </w:r>
    </w:p>
    <w:p>
      <w:pPr>
        <w:spacing w:before="75" w:after="0"/>
      </w:pPr>
      <w:r>
        <w:rPr/>
        <w:t xml:space="preserve">三、工业发展情况</w:t>
      </w:r>
    </w:p>
    <w:p>
      <w:pPr>
        <w:spacing w:before="75" w:after="0"/>
      </w:pPr>
      <w:r>
        <w:rPr/>
        <w:t xml:space="preserve">四、社会消费品零售总额</w:t>
      </w:r>
    </w:p>
    <w:p>
      <w:pPr>
        <w:spacing w:before="75" w:after="0"/>
      </w:pPr>
      <w:r>
        <w:rPr/>
        <w:t xml:space="preserve">第三节 行业社会环境分析(s)</w:t>
      </w:r>
    </w:p>
    <w:p>
      <w:pPr>
        <w:spacing w:before="75" w:after="0"/>
      </w:pPr>
      <w:r>
        <w:rPr/>
        <w:t xml:space="preserve">一、人口因素</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四、中国区域消费水平</w:t>
      </w:r>
    </w:p>
    <w:p>
      <w:pPr>
        <w:spacing w:before="75" w:after="0"/>
      </w:pPr>
      <w:r>
        <w:rPr/>
        <w:t xml:space="preserve">五、中国教育普及率</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三、2021-2026年全球高精度地图行业发展分析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一、2021-2026年全球高精度地图行业供给分析</w:t>
      </w:r>
    </w:p>
    <w:p>
      <w:pPr>
        <w:spacing w:before="75" w:after="0"/>
      </w:pPr>
      <w:r>
        <w:rPr/>
        <w:t xml:space="preserve">二、2021-2026年全球高精度地图行业需求分析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2021-2026年国际重点高精度地图企业运营分析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2021-2026年我国高精度地图行业产品成本利润分析</w:t>
      </w:r>
    </w:p>
    <w:p>
      <w:pPr>
        <w:spacing w:before="75" w:after="0"/>
      </w:pPr>
      <w:r>
        <w:rPr/>
        <w:t xml:space="preserve">第三节 2021-2026年我国高精度地图行业运营能力分析</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高精度地图产业链分析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第九章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三、销售流程中存在的主要问题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图表：高精度地图鱼普通导航地图的区别</w:t>
      </w:r>
    </w:p>
    <w:p>
      <w:pPr>
        <w:spacing w:before="75" w:after="0"/>
      </w:pPr>
      <w:r>
        <w:rPr/>
        <w:t xml:space="preserve">图表：百度apollo高精度地图示意图</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图表：2021-2026年各月中国pmi指数走势(%)</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图表：2021-2026年全国各省(市、自治区)居民人均消费支出前十</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图表：地图结构内容划分示意图</w:t>
      </w:r>
    </w:p>
    <w:p>
      <w:pPr>
        <w:spacing w:before="75" w:after="0"/>
      </w:pPr>
      <w:r>
        <w:rPr/>
        <w:t xml:space="preserve">图表：高精度道路导航地图车道网示意图</w:t>
      </w:r>
    </w:p>
    <w:p>
      <w:pPr>
        <w:spacing w:before="75" w:after="0"/>
      </w:pPr>
      <w:r>
        <w:rPr/>
        <w:t xml:space="preserve">图表：高精度道路导航地图边缘计算模型参考框架</w:t>
      </w:r>
    </w:p>
    <w:p>
      <w:pPr>
        <w:spacing w:before="75" w:after="0"/>
      </w:pPr>
      <w:r>
        <w:rPr/>
        <w:t xml:space="preserve">图表：国内拥有导航电子地图甲级资质企业名单</w:t>
      </w:r>
    </w:p>
    <w:p>
      <w:pPr>
        <w:spacing w:before="75" w:after="0"/>
      </w:pPr>
      <w:r>
        <w:rPr/>
        <w:t xml:space="preserve">图表：2021-2026年我国高精地图从业人员规模</w:t>
      </w:r>
    </w:p>
    <w:p>
      <w:pPr>
        <w:spacing w:before="75" w:after="0"/>
      </w:pPr>
      <w:r>
        <w:rPr/>
        <w:t xml:space="preserve">图表：2021-2026年我国高精地图资产规模(单位：亿元)</w:t>
      </w:r>
    </w:p>
    <w:p>
      <w:pPr>
        <w:spacing w:before="75" w:after="0"/>
      </w:pPr>
      <w:r>
        <w:rPr/>
        <w:t xml:space="preserve">图表：2021-2026年我国高精度地图潜在市场规模</w:t>
      </w:r>
    </w:p>
    <w:p>
      <w:pPr>
        <w:spacing w:before="75" w:after="0"/>
      </w:pPr>
      <w:r>
        <w:rPr/>
        <w:t xml:space="preserve">图表：2021-2026年我国高精度地图行业净利率(单位：%)</w:t>
      </w:r>
    </w:p>
    <w:p>
      <w:pPr>
        <w:spacing w:before="75" w:after="0"/>
      </w:pPr>
      <w:r>
        <w:rPr/>
        <w:t xml:space="preserve">图表：2021-2026年我国高精度地图行业总资产周转率(单位：次)</w:t>
      </w:r>
    </w:p>
    <w:p>
      <w:pPr>
        <w:spacing w:before="75" w:after="0"/>
      </w:pPr>
      <w:r>
        <w:rPr/>
        <w:t xml:space="preserve">图表：2021-2026年国内高精度地图市场企业格局</w:t>
      </w:r>
    </w:p>
    <w:p>
      <w:pPr>
        <w:spacing w:before="75" w:after="0"/>
      </w:pPr>
      <w:r>
        <w:rPr/>
        <w:t xml:space="preserve">图表：高精地图行业区域分布情况</w:t>
      </w:r>
    </w:p>
    <w:p>
      <w:pPr>
        <w:spacing w:before="75" w:after="0"/>
      </w:pPr>
      <w:r>
        <w:rPr/>
        <w:t xml:space="preserve">图表：自动驾驶地图层级分类</w:t>
      </w:r>
    </w:p>
    <w:p>
      <w:pPr>
        <w:spacing w:before="75" w:after="0"/>
      </w:pPr>
      <w:r>
        <w:rPr/>
        <w:t xml:space="preserve">图表：2021-2026年国内主要高精度地图行业企业动向情况</w:t>
      </w:r>
    </w:p>
    <w:p>
      <w:pPr>
        <w:spacing w:before="75" w:after="0"/>
      </w:pPr>
      <w:r>
        <w:rPr/>
        <w:t xml:space="preserve">图表：我国高精度地图产业链</w:t>
      </w:r>
    </w:p>
    <w:p>
      <w:pPr>
        <w:spacing w:before="75" w:after="0"/>
      </w:pPr>
      <w:r>
        <w:rPr/>
        <w:t xml:space="preserve">图表：高精地图商业机构竞争格局</w:t>
      </w:r>
    </w:p>
    <w:p>
      <w:pPr>
        <w:spacing w:before="75" w:after="0"/>
      </w:pPr>
      <w:r>
        <w:rPr/>
        <w:t xml:space="preserve">图表：国内高精地图非商业化机构竞争格局</w:t>
      </w:r>
    </w:p>
    <w:p>
      <w:pPr>
        <w:spacing w:before="75" w:after="0"/>
      </w:pPr>
      <w:r>
        <w:rPr/>
        <w:t xml:space="preserve">图表：2026-2031年我国高精度地图行业市场规模预测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中国内外高精度地图行业市场发展分析及发展前景与投资风险研究报告(2026-2031版)</dc:title>
  <dc:description>中国内外高精度地图行业市场发展分析及发展前景与投资风险研究报告(2026-2031版)</dc:description>
  <dc:subject>中国内外高精度地图行业市场发展分析及发展前景与投资风险研究报告(2026-2031版)</dc:subject>
  <cp:keywords>研究报告</cp:keywords>
  <cp:category>研究报告</cp:category>
  <cp:lastModifiedBy>北京中道泰和信息咨询有限公司</cp:lastModifiedBy>
  <dcterms:created xsi:type="dcterms:W3CDTF">2026-03-29T17:50:57+08:00</dcterms:created>
  <dcterms:modified xsi:type="dcterms:W3CDTF">2026-03-29T17:50:57+08:00</dcterms:modified>
</cp:coreProperties>
</file>

<file path=docProps/custom.xml><?xml version="1.0" encoding="utf-8"?>
<Properties xmlns="http://schemas.openxmlformats.org/officeDocument/2006/custom-properties" xmlns:vt="http://schemas.openxmlformats.org/officeDocument/2006/docPropsVTypes"/>
</file>