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物流标准化不统一。智慧物流是建立在物流信息标准化基础之上的，在我国目前的物流行业发展阶段中，由于信息的基础标准不统一、不健全，各类不同信息系统的接口制约了信息化发展，导致物流行业标准化体系不够完善，使得物流信息在传递过程中存在信息失真与不全的情况，降低了物流大数据的准确性，很大程度上影响了物流的运输效率。</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三、2023年智慧物流技术发展分析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第一节 《国务院办公厅关于推进电子商务与快递物流协同发展的意见》</w:t>
      </w:r>
    </w:p>
    <w:p>
      <w:pPr>
        <w:spacing w:after="150"/>
      </w:pPr>
      <w:r>
        <w:rPr/>
        <w:t xml:space="preserve">第二节 《关于进一步降低物流成本的实施意见》</w:t>
      </w:r>
    </w:p>
    <w:p>
      <w:pPr>
        <w:spacing w:after="150"/>
      </w:pPr>
      <w:r>
        <w:rPr/>
        <w:t xml:space="preserve">第三节 《中国制造2025》</w:t>
      </w:r>
    </w:p>
    <w:p>
      <w:pPr>
        <w:spacing w:after="150"/>
      </w:pPr>
      <w:r>
        <w:rPr>
          <w:b w:val="1"/>
          <w:bCs w:val="1"/>
        </w:rPr>
        <w:t xml:space="preserve">图表目录</w:t>
      </w:r>
    </w:p>
    <w:p>
      <w:pPr>
        <w:spacing w:after="150"/>
      </w:pPr>
      <w:r>
        <w:rPr/>
        <w:t xml:space="preserve">图表：物流智能化的未来发展大方向</w:t>
      </w:r>
    </w:p>
    <w:p>
      <w:pPr>
        <w:spacing w:after="150"/>
      </w:pPr>
      <w:r>
        <w:rPr/>
        <w:t xml:space="preserve">图表：京东智慧物流供应链</w:t>
      </w:r>
    </w:p>
    <w:p>
      <w:pPr>
        <w:spacing w:after="150"/>
      </w:pPr>
      <w:r>
        <w:rPr/>
        <w:t xml:space="preserve">图表：菜鸟网络智慧物流供应链</w:t>
      </w:r>
    </w:p>
    <w:p>
      <w:pPr>
        <w:spacing w:after="150"/>
      </w:pPr>
      <w:r>
        <w:rPr/>
        <w:t xml:space="preserve">图表：菜鸟六大产品矩阵</w:t>
      </w:r>
    </w:p>
    <w:p>
      <w:pPr>
        <w:spacing w:after="150"/>
      </w:pPr>
      <w:r>
        <w:rPr/>
        <w:t xml:space="preserve">图表：顺丰区块链产品体系</w:t>
      </w:r>
    </w:p>
    <w:p>
      <w:pPr>
        <w:spacing w:after="150"/>
      </w:pPr>
      <w:r>
        <w:rPr/>
        <w:t xml:space="preserve">图表：国家关于智慧物流推出的政策</w:t>
      </w:r>
    </w:p>
    <w:p>
      <w:pPr>
        <w:spacing w:after="150"/>
      </w:pPr>
      <w:r>
        <w:rPr/>
        <w:t xml:space="preserve">图表：2019-2023年主要智慧物流相关企业毛利率变化情况(单位：%)</w:t>
      </w:r>
    </w:p>
    <w:p>
      <w:pPr>
        <w:spacing w:after="150"/>
      </w:pPr>
      <w:r>
        <w:rPr/>
        <w:t xml:space="preserve">图表：2019-2023年主要智慧物流相关企业资产负债率变化情况(单位：%)</w:t>
      </w:r>
    </w:p>
    <w:p>
      <w:pPr>
        <w:spacing w:after="150"/>
      </w:pPr>
      <w:r>
        <w:rPr/>
        <w:t xml:space="preserve">图表：北京智慧物流业环境的swot分析</w:t>
      </w:r>
    </w:p>
    <w:p>
      <w:pPr>
        <w:spacing w:after="150"/>
      </w:pPr>
      <w:r>
        <w:rPr/>
        <w:t xml:space="preserve">图表：智慧物流领先企业</w:t>
      </w:r>
    </w:p>
    <w:p>
      <w:pPr>
        <w:spacing w:after="150"/>
      </w:pPr>
      <w:r>
        <w:rPr/>
        <w:t xml:space="preserve">图表：现代物流类产业结构调整汇总</w:t>
      </w:r>
    </w:p>
    <w:p>
      <w:pPr>
        <w:spacing w:after="150"/>
      </w:pPr>
      <w:r>
        <w:rPr/>
        <w:t xml:space="preserve">图表：智慧物流行业主要法律法规</w:t>
      </w:r>
    </w:p>
    <w:p>
      <w:pPr>
        <w:spacing w:after="150"/>
      </w:pPr>
      <w:r>
        <w:rPr/>
        <w:t xml:space="preserve">图表：智慧物流产业链</w:t>
      </w:r>
    </w:p>
    <w:p>
      <w:pPr>
        <w:spacing w:after="150"/>
      </w:pPr>
      <w:r>
        <w:rPr/>
        <w:t xml:space="preserve">图表：互联网信息服务行业产业链环节</w:t>
      </w:r>
    </w:p>
    <w:p>
      <w:pPr>
        <w:spacing w:after="150"/>
      </w:pPr>
      <w:r>
        <w:rPr/>
        <w:t xml:space="preserve">图表：大数据产业链结构</w:t>
      </w:r>
    </w:p>
    <w:p>
      <w:pPr>
        <w:spacing w:after="150"/>
      </w:pPr>
      <w:r>
        <w:rPr/>
        <w:t xml:space="preserve">图表：云计算产业链</w:t>
      </w:r>
    </w:p>
    <w:p>
      <w:pPr>
        <w:spacing w:after="150"/>
      </w:pPr>
      <w:r>
        <w:rPr/>
        <w:t xml:space="preserve">图表：智慧物流部分细分产业链企业</w:t>
      </w:r>
    </w:p>
    <w:p>
      <w:pPr>
        <w:spacing w:after="150"/>
      </w:pPr>
      <w:r>
        <w:rPr/>
        <w:t xml:space="preserve">图表：重点研发机构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智慧物流产业政府战略管理与区域发展战略研究报告(2024-2029版)</dc:title>
  <dc:description>智慧物流产业政府战略管理与区域发展战略研究报告(2024-2029版)</dc:description>
  <dc:subject>智慧物流产业政府战略管理与区域发展战略研究报告(2024-2029版)</dc:subject>
  <cp:keywords>研究报告</cp:keywords>
  <cp:category>研究报告</cp:category>
  <cp:lastModifiedBy>北京中道泰和信息咨询有限公司</cp:lastModifiedBy>
  <dcterms:created xsi:type="dcterms:W3CDTF">2024-02-21T18:11:31+08:00</dcterms:created>
  <dcterms:modified xsi:type="dcterms:W3CDTF">2024-02-21T18:11:31+08:00</dcterms:modified>
</cp:coreProperties>
</file>

<file path=docProps/custom.xml><?xml version="1.0" encoding="utf-8"?>
<Properties xmlns="http://schemas.openxmlformats.org/officeDocument/2006/custom-properties" xmlns:vt="http://schemas.openxmlformats.org/officeDocument/2006/docPropsVTypes"/>
</file>