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中国碳纳米管行业市场发展现状及风险与对策研究报告(2024-2029版)</w:t>
      </w:r>
    </w:p>
    <w:p>
      <w:pPr>
        <w:spacing w:after="150"/>
      </w:pPr>
      <w:r>
        <w:rPr>
          <w:b w:val="1"/>
          <w:bCs w:val="1"/>
        </w:rPr>
        <w:t xml:space="preserve">报告简介</w:t>
      </w:r>
    </w:p>
    <w:p>
      <w:pPr>
        <w:spacing w:after="150"/>
      </w:pPr>
      <w:r>
        <w:rPr/>
        <w:t xml:space="preserve">碳纳米管，又名巴基管，是一种具有特殊结构(径向尺寸为纳米量级，轴向尺寸为微米量级，管子两端基本上都封口)的一维量子材料。碳纳米管主要由呈六边形排列的碳原子构成数层到数十层的同轴圆管。层与层之间保持固定的距离，约0.34nm，直径一般为2-20nm。并且根据碳六边形沿轴向的不同取向可以将其分成锯齿形、扶手椅型和螺旋型三种，其中螺旋型的碳纳米管具有手性，而锯齿形和扶手椅型碳纳米管没有手性。碳纳米管作为一维纳米材料，重量轻，六边形结构连接完美，具有许多异常的力学、电学和化学性能。近些年随着碳纳米管及纳米材料研究的深入其广阔的应用前景也不断地展现出来。</w:t>
      </w:r>
    </w:p>
    <w:p>
      <w:pPr>
        <w:spacing w:after="150"/>
      </w:pPr>
      <w:r>
        <w:rPr/>
        <w:t xml:space="preserve">碳纳米管于1991年被日本电子公司的饭岛博士发现。1996年，日本的昭和电工在川崎建成了时间上世界上第一个商业化生产碳纳米管的工厂，年产能20吨，标志着碳纳米管商业化生产的开端。商业化尝试阶段(2006-2007年)：大规模的商业化尝试始于2006～2007年间，这段时间有大量的企业入局碳纳米管的生产，比较知名的包括阿科玛和Nanocyl。行业内现有玩家也着力扩大规模：昭和电工将其碳纳米管产能扩大到每年100吨;CNI公司和Unidym公司合并，成为碳纳米管领域的巨头。行业过热发展(2009-2010年)：行业于2009～2011年进入过热阶段，欧洲的拜耳、阿科玛和Nanocyl掀起了一轮增产竞赛。以拜耳为例，到2010年，其碳纳米管产能比2007年增加了近600%。随后便是过剩产能的出清，昭和电工于2012年关闭了一座生产双壁碳纳米管的工厂，拜耳更是于2013年宣布退出碳纳米管生产。良性复苏阶段(2017年至今)：在技术成熟度曲线上，目前碳纳米管产业已经走过了过热期和低谷期，进入复苏良性发展的阶段。行业进入了为期约3年的低谷期后，直到电动汽车的推广行业才迎来转机，进入了良性复苏的阶段。国内的碳纳米管企业也在此时进入了快速发展阶段，截止2019年，已经有三顺纳米、天奈科技和德方纳米3家碳纳米管企业上市。新能源汽车普及、5G换机潮和锂电池导电剂国产化将拉动碳纳米管行业高速增长。碳纳米管是性能优异的新材料，其大规模商业应用需求最主要来自锂电池和导电塑料领域，其中来自锂电池的需求超过80%。工业化生产碳纳米管常用化学气相沉积法(CVD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碳纳米管市场进行了分析研究。报告在总结中国碳纳米管发展历程的基础上，结合新时期的各方面因素，对中国碳纳米管的发展趋势给予了细致和审慎的预测论证。报告资料详实，图表丰富，既有深入的分析，又有直观的比较，为碳纳米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碳纳米管行业界定</w:t>
      </w:r>
    </w:p>
    <w:p>
      <w:pPr>
        <w:spacing w:after="150"/>
      </w:pPr>
      <w:r>
        <w:rPr/>
        <w:t xml:space="preserve">第一节 碳纳米管行业定义</w:t>
      </w:r>
    </w:p>
    <w:p>
      <w:pPr>
        <w:spacing w:after="150"/>
      </w:pPr>
      <w:r>
        <w:rPr/>
        <w:t xml:space="preserve">第二节 碳纳米管行业特点分析</w:t>
      </w:r>
    </w:p>
    <w:p>
      <w:pPr>
        <w:spacing w:after="150"/>
      </w:pPr>
      <w:r>
        <w:rPr/>
        <w:t xml:space="preserve">第三节 碳纳米管行业发展历程</w:t>
      </w:r>
    </w:p>
    <w:p>
      <w:pPr>
        <w:spacing w:after="150"/>
      </w:pPr>
      <w:r>
        <w:rPr>
          <w:b w:val="1"/>
          <w:bCs w:val="1"/>
        </w:rPr>
        <w:t xml:space="preserve">第二章 国际碳纳米管市场发展现状分析</w:t>
      </w:r>
    </w:p>
    <w:p>
      <w:pPr>
        <w:spacing w:after="150"/>
      </w:pPr>
      <w:r>
        <w:rPr/>
        <w:t xml:space="preserve">第一节 国际碳纳米管行业总体情况</w:t>
      </w:r>
    </w:p>
    <w:p>
      <w:pPr>
        <w:spacing w:after="150"/>
      </w:pPr>
      <w:r>
        <w:rPr/>
        <w:t xml:space="preserve">第二节 国际碳纳米管重点领域市场情况</w:t>
      </w:r>
    </w:p>
    <w:p>
      <w:pPr>
        <w:spacing w:after="150"/>
      </w:pPr>
      <w:r>
        <w:rPr/>
        <w:t xml:space="preserve">一、全球动力锂电池用碳纳米管导电浆料分析</w:t>
      </w:r>
    </w:p>
    <w:p>
      <w:pPr>
        <w:spacing w:after="150"/>
      </w:pPr>
      <w:r>
        <w:rPr/>
        <w:t xml:space="preserve">二、全球数码电池领域纳米管导电浆料分析</w:t>
      </w:r>
    </w:p>
    <w:p>
      <w:pPr>
        <w:spacing w:after="150"/>
      </w:pPr>
      <w:r>
        <w:rPr/>
        <w:t xml:space="preserve">第三节 国际碳纳米管行业趋势预测分析</w:t>
      </w:r>
    </w:p>
    <w:p>
      <w:pPr>
        <w:spacing w:after="150"/>
      </w:pPr>
      <w:r>
        <w:rPr>
          <w:b w:val="1"/>
          <w:bCs w:val="1"/>
        </w:rPr>
        <w:t xml:space="preserve">第三章 中国碳纳米管行业发展环境分析</w:t>
      </w:r>
    </w:p>
    <w:p>
      <w:pPr>
        <w:spacing w:after="150"/>
      </w:pPr>
      <w:r>
        <w:rPr/>
        <w:t xml:space="preserve">第一节 中国经济发展环境分析</w:t>
      </w:r>
    </w:p>
    <w:p>
      <w:pPr>
        <w:spacing w:after="150"/>
      </w:pPr>
      <w:r>
        <w:rPr/>
        <w:t xml:space="preserve">一、经济发展回顾</w:t>
      </w:r>
    </w:p>
    <w:p>
      <w:pPr>
        <w:spacing w:after="150"/>
      </w:pPr>
      <w:r>
        <w:rPr/>
        <w:t xml:space="preserve">二、经济展望及面临的风险因素</w:t>
      </w:r>
    </w:p>
    <w:p>
      <w:pPr>
        <w:spacing w:after="150"/>
      </w:pPr>
      <w:r>
        <w:rPr/>
        <w:t xml:space="preserve">第二节 世界经济形势回顾与展望</w:t>
      </w:r>
    </w:p>
    <w:p>
      <w:pPr>
        <w:spacing w:after="150"/>
      </w:pPr>
      <w:r>
        <w:rPr/>
        <w:t xml:space="preserve">一、世界经济继续缓慢复苏</w:t>
      </w:r>
    </w:p>
    <w:p>
      <w:pPr>
        <w:spacing w:after="150"/>
      </w:pPr>
      <w:r>
        <w:rPr/>
        <w:t xml:space="preserve">二、世界经济运行特征</w:t>
      </w:r>
    </w:p>
    <w:p>
      <w:pPr>
        <w:spacing w:after="150"/>
      </w:pPr>
      <w:r>
        <w:rPr/>
        <w:t xml:space="preserve">三、全球复苏形势曲折向好</w:t>
      </w:r>
    </w:p>
    <w:p>
      <w:pPr>
        <w:spacing w:after="150"/>
      </w:pPr>
      <w:r>
        <w:rPr/>
        <w:t xml:space="preserve">第三节 碳纳米管行业政策环境分析</w:t>
      </w:r>
    </w:p>
    <w:p>
      <w:pPr>
        <w:spacing w:after="150"/>
      </w:pPr>
      <w:r>
        <w:rPr/>
        <w:t xml:space="preserve">一、碳纳米管行业相关政策</w:t>
      </w:r>
    </w:p>
    <w:p>
      <w:pPr>
        <w:spacing w:after="150"/>
      </w:pPr>
      <w:r>
        <w:rPr/>
        <w:t xml:space="preserve">二、碳纳米管行业相关标准</w:t>
      </w:r>
    </w:p>
    <w:p>
      <w:pPr>
        <w:spacing w:after="150"/>
      </w:pPr>
      <w:r>
        <w:rPr>
          <w:b w:val="1"/>
          <w:bCs w:val="1"/>
        </w:rPr>
        <w:t xml:space="preserve">第四章 碳纳米管行业技术发展现状及趋势</w:t>
      </w:r>
    </w:p>
    <w:p>
      <w:pPr>
        <w:spacing w:after="150"/>
      </w:pPr>
      <w:r>
        <w:rPr/>
        <w:t xml:space="preserve">第一节 碳纳米管主要生产方法</w:t>
      </w:r>
    </w:p>
    <w:p>
      <w:pPr>
        <w:spacing w:after="150"/>
      </w:pPr>
      <w:r>
        <w:rPr/>
        <w:t xml:space="preserve">第二节 当前我国碳纳米管生产流程</w:t>
      </w:r>
    </w:p>
    <w:p>
      <w:pPr>
        <w:spacing w:after="150"/>
      </w:pPr>
      <w:r>
        <w:rPr/>
        <w:t xml:space="preserve">第三节 当前中国碳纳米管技术发展现状分析</w:t>
      </w:r>
    </w:p>
    <w:p>
      <w:pPr>
        <w:spacing w:after="150"/>
      </w:pPr>
      <w:r>
        <w:rPr>
          <w:b w:val="1"/>
          <w:bCs w:val="1"/>
        </w:rPr>
        <w:t xml:space="preserve">第五章 碳纳米管市场特性分析</w:t>
      </w:r>
    </w:p>
    <w:p>
      <w:pPr>
        <w:spacing w:after="150"/>
      </w:pPr>
      <w:r>
        <w:rPr/>
        <w:t xml:space="preserve">第一节 碳纳米管集中度</w:t>
      </w:r>
    </w:p>
    <w:p>
      <w:pPr>
        <w:spacing w:after="150"/>
      </w:pPr>
      <w:r>
        <w:rPr/>
        <w:t xml:space="preserve">第二节 碳纳米管的swot分析预测</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四、风险</w:t>
      </w:r>
    </w:p>
    <w:p>
      <w:pPr>
        <w:spacing w:after="150"/>
      </w:pPr>
      <w:r>
        <w:rPr>
          <w:b w:val="1"/>
          <w:bCs w:val="1"/>
        </w:rPr>
        <w:t xml:space="preserve">第六章 中国碳纳米管行业市场现状分析</w:t>
      </w:r>
    </w:p>
    <w:p>
      <w:pPr>
        <w:spacing w:after="150"/>
      </w:pPr>
      <w:r>
        <w:rPr/>
        <w:t xml:space="preserve">第一节 中国锂电池导电剂市场情况与预测</w:t>
      </w:r>
    </w:p>
    <w:p>
      <w:pPr>
        <w:spacing w:after="150"/>
      </w:pPr>
      <w:r>
        <w:rPr/>
        <w:t xml:space="preserve">第二节 中国碳纳米管行业出货情况与预测</w:t>
      </w:r>
    </w:p>
    <w:p>
      <w:pPr>
        <w:spacing w:after="150"/>
      </w:pPr>
      <w:r>
        <w:rPr/>
        <w:t xml:space="preserve">一、2021-2023年碳纳米管行业出货情况</w:t>
      </w:r>
    </w:p>
    <w:p>
      <w:pPr>
        <w:spacing w:after="150"/>
      </w:pPr>
      <w:r>
        <w:rPr/>
        <w:t xml:space="preserve">二、2024-2029年碳纳米管出货量预测</w:t>
      </w:r>
    </w:p>
    <w:p>
      <w:pPr>
        <w:spacing w:after="150"/>
      </w:pPr>
      <w:r>
        <w:rPr/>
        <w:t xml:space="preserve">第三节 中国碳纳米管产业化存在的问题</w:t>
      </w:r>
    </w:p>
    <w:p>
      <w:pPr>
        <w:spacing w:after="150"/>
      </w:pPr>
      <w:r>
        <w:rPr>
          <w:b w:val="1"/>
          <w:bCs w:val="1"/>
        </w:rPr>
        <w:t xml:space="preserve">第七章 中国碳纳米管行业产品价格监测</w:t>
      </w:r>
    </w:p>
    <w:p>
      <w:pPr>
        <w:spacing w:after="150"/>
      </w:pPr>
      <w:r>
        <w:rPr/>
        <w:t xml:space="preserve">第一节 碳纳米管市场价格特征</w:t>
      </w:r>
    </w:p>
    <w:p>
      <w:pPr>
        <w:spacing w:after="150"/>
      </w:pPr>
      <w:r>
        <w:rPr/>
        <w:t xml:space="preserve">第二节 当前碳纳米管市场价格评述</w:t>
      </w:r>
    </w:p>
    <w:p>
      <w:pPr>
        <w:spacing w:after="150"/>
      </w:pPr>
      <w:r>
        <w:rPr/>
        <w:t xml:space="preserve">第三节 未来碳纳米管市场价格走势预测</w:t>
      </w:r>
    </w:p>
    <w:p>
      <w:pPr>
        <w:spacing w:after="150"/>
      </w:pPr>
      <w:r>
        <w:rPr>
          <w:b w:val="1"/>
          <w:bCs w:val="1"/>
        </w:rPr>
        <w:t xml:space="preserve">第八章 碳纳米管行业下游市场调研</w:t>
      </w:r>
    </w:p>
    <w:p>
      <w:pPr>
        <w:spacing w:after="150"/>
      </w:pPr>
      <w:r>
        <w:rPr/>
        <w:t xml:space="preserve">第一节 锂电池导电剂</w:t>
      </w:r>
    </w:p>
    <w:p>
      <w:pPr>
        <w:spacing w:after="150"/>
      </w:pPr>
      <w:r>
        <w:rPr/>
        <w:t xml:space="preserve">第二节 导电塑料领域</w:t>
      </w:r>
    </w:p>
    <w:p>
      <w:pPr>
        <w:spacing w:after="150"/>
      </w:pPr>
      <w:r>
        <w:rPr/>
        <w:t xml:space="preserve">第三节 芯片制造领域</w:t>
      </w:r>
    </w:p>
    <w:p>
      <w:pPr>
        <w:spacing w:after="150"/>
      </w:pPr>
      <w:r>
        <w:rPr>
          <w:b w:val="1"/>
          <w:bCs w:val="1"/>
        </w:rPr>
        <w:t xml:space="preserve">第九章 碳纳米管行业重点企业发展调研</w:t>
      </w:r>
    </w:p>
    <w:p>
      <w:pPr>
        <w:spacing w:after="150"/>
      </w:pPr>
      <w:r>
        <w:rPr/>
        <w:t xml:space="preserve">第一节 江苏天奈科技股份有限公司</w:t>
      </w:r>
    </w:p>
    <w:p>
      <w:pPr>
        <w:spacing w:after="150"/>
      </w:pPr>
      <w:r>
        <w:rPr/>
        <w:t xml:space="preserve">一、企业概述</w:t>
      </w:r>
    </w:p>
    <w:p>
      <w:pPr>
        <w:spacing w:after="150"/>
      </w:pPr>
      <w:r>
        <w:rPr/>
        <w:t xml:space="preserve">二、企业产品结构</w:t>
      </w:r>
    </w:p>
    <w:p>
      <w:pPr>
        <w:spacing w:after="150"/>
      </w:pPr>
      <w:r>
        <w:rPr/>
        <w:t xml:space="preserve">三、企业经营状况</w:t>
      </w:r>
    </w:p>
    <w:p>
      <w:pPr>
        <w:spacing w:after="150"/>
      </w:pPr>
      <w:r>
        <w:rPr/>
        <w:t xml:space="preserve">四、企业投资前景</w:t>
      </w:r>
    </w:p>
    <w:p>
      <w:pPr>
        <w:spacing w:after="150"/>
      </w:pPr>
      <w:r>
        <w:rPr/>
        <w:t xml:space="preserve">第二节 深圳市三顺纳米新材料股份有限公司</w:t>
      </w:r>
    </w:p>
    <w:p>
      <w:pPr>
        <w:spacing w:after="150"/>
      </w:pPr>
      <w:r>
        <w:rPr/>
        <w:t xml:space="preserve">一、企业概述</w:t>
      </w:r>
    </w:p>
    <w:p>
      <w:pPr>
        <w:spacing w:after="150"/>
      </w:pPr>
      <w:r>
        <w:rPr/>
        <w:t xml:space="preserve">二、企业产品结构</w:t>
      </w:r>
    </w:p>
    <w:p>
      <w:pPr>
        <w:spacing w:after="150"/>
      </w:pPr>
      <w:r>
        <w:rPr/>
        <w:t xml:space="preserve">三、企业经营状况</w:t>
      </w:r>
    </w:p>
    <w:p>
      <w:pPr>
        <w:spacing w:after="150"/>
      </w:pPr>
      <w:r>
        <w:rPr/>
        <w:t xml:space="preserve">四、企业投资前景</w:t>
      </w:r>
    </w:p>
    <w:p>
      <w:pPr>
        <w:spacing w:after="150"/>
      </w:pPr>
      <w:r>
        <w:rPr/>
        <w:t xml:space="preserve">第三节 深圳市德方纳米科技股份有限公司</w:t>
      </w:r>
    </w:p>
    <w:p>
      <w:pPr>
        <w:spacing w:after="150"/>
      </w:pPr>
      <w:r>
        <w:rPr/>
        <w:t xml:space="preserve">一、企业概述</w:t>
      </w:r>
    </w:p>
    <w:p>
      <w:pPr>
        <w:spacing w:after="150"/>
      </w:pPr>
      <w:r>
        <w:rPr/>
        <w:t xml:space="preserve">二、企业产品结构</w:t>
      </w:r>
    </w:p>
    <w:p>
      <w:pPr>
        <w:spacing w:after="150"/>
      </w:pPr>
      <w:r>
        <w:rPr/>
        <w:t xml:space="preserve">三、企业经营状况</w:t>
      </w:r>
    </w:p>
    <w:p>
      <w:pPr>
        <w:spacing w:after="150"/>
      </w:pPr>
      <w:r>
        <w:rPr/>
        <w:t xml:space="preserve">四、企业投资前景</w:t>
      </w:r>
    </w:p>
    <w:p>
      <w:pPr>
        <w:spacing w:after="150"/>
      </w:pPr>
      <w:r>
        <w:rPr/>
        <w:t xml:space="preserve">第四节 惠州集越纳米材料技术有限责任公司</w:t>
      </w:r>
    </w:p>
    <w:p>
      <w:pPr>
        <w:spacing w:after="150"/>
      </w:pPr>
      <w:r>
        <w:rPr/>
        <w:t xml:space="preserve">一、企业概述</w:t>
      </w:r>
    </w:p>
    <w:p>
      <w:pPr>
        <w:spacing w:after="150"/>
      </w:pPr>
      <w:r>
        <w:rPr/>
        <w:t xml:space="preserve">二、企业产品结构</w:t>
      </w:r>
    </w:p>
    <w:p>
      <w:pPr>
        <w:spacing w:after="150"/>
      </w:pPr>
      <w:r>
        <w:rPr/>
        <w:t xml:space="preserve">三、企业经营状况</w:t>
      </w:r>
    </w:p>
    <w:p>
      <w:pPr>
        <w:spacing w:after="150"/>
      </w:pPr>
      <w:r>
        <w:rPr/>
        <w:t xml:space="preserve">四、企业投资前景</w:t>
      </w:r>
    </w:p>
    <w:p>
      <w:pPr>
        <w:spacing w:after="150"/>
      </w:pPr>
      <w:r>
        <w:rPr/>
        <w:t xml:space="preserve">第五节 青岛昊鑫新能源科技有限公司</w:t>
      </w:r>
    </w:p>
    <w:p>
      <w:pPr>
        <w:spacing w:after="150"/>
      </w:pPr>
      <w:r>
        <w:rPr/>
        <w:t xml:space="preserve">一、企业概述</w:t>
      </w:r>
    </w:p>
    <w:p>
      <w:pPr>
        <w:spacing w:after="150"/>
      </w:pPr>
      <w:r>
        <w:rPr/>
        <w:t xml:space="preserve">二、企业产品结构</w:t>
      </w:r>
    </w:p>
    <w:p>
      <w:pPr>
        <w:spacing w:after="150"/>
      </w:pPr>
      <w:r>
        <w:rPr/>
        <w:t xml:space="preserve">三、企业经营状况</w:t>
      </w:r>
    </w:p>
    <w:p>
      <w:pPr>
        <w:spacing w:after="150"/>
      </w:pPr>
      <w:r>
        <w:rPr/>
        <w:t xml:space="preserve">四、企业投资前景</w:t>
      </w:r>
    </w:p>
    <w:p>
      <w:pPr>
        <w:spacing w:after="150"/>
      </w:pPr>
      <w:r>
        <w:rPr>
          <w:b w:val="1"/>
          <w:bCs w:val="1"/>
        </w:rPr>
        <w:t xml:space="preserve">第十章 碳纳米管行业风险及对策</w:t>
      </w:r>
    </w:p>
    <w:p>
      <w:pPr>
        <w:spacing w:after="150"/>
      </w:pPr>
      <w:r>
        <w:rPr/>
        <w:t xml:space="preserve">第一节 2024-2029年碳纳米管行业发展环境分析</w:t>
      </w:r>
    </w:p>
    <w:p>
      <w:pPr>
        <w:spacing w:after="150"/>
      </w:pPr>
      <w:r>
        <w:rPr/>
        <w:t xml:space="preserve">一、碳纳米管导电浆料发展环境</w:t>
      </w:r>
    </w:p>
    <w:p>
      <w:pPr>
        <w:spacing w:after="150"/>
      </w:pPr>
      <w:r>
        <w:rPr/>
        <w:t xml:space="preserve">二、碳纳米管在超级电容器领域发展环境</w:t>
      </w:r>
    </w:p>
    <w:p>
      <w:pPr>
        <w:spacing w:after="150"/>
      </w:pPr>
      <w:r>
        <w:rPr/>
        <w:t xml:space="preserve">第二节 2024-2029年碳纳米管行业进入壁垒分析</w:t>
      </w:r>
    </w:p>
    <w:p>
      <w:pPr>
        <w:spacing w:after="150"/>
      </w:pPr>
      <w:r>
        <w:rPr/>
        <w:t xml:space="preserve">一、技术壁垒</w:t>
      </w:r>
    </w:p>
    <w:p>
      <w:pPr>
        <w:spacing w:after="150"/>
      </w:pPr>
      <w:r>
        <w:rPr/>
        <w:t xml:space="preserve">二、品牌壁垒</w:t>
      </w:r>
    </w:p>
    <w:p>
      <w:pPr>
        <w:spacing w:after="150"/>
      </w:pPr>
      <w:r>
        <w:rPr/>
        <w:t xml:space="preserve">第三节 2024-2029年碳纳米管行业风险及对策</w:t>
      </w:r>
    </w:p>
    <w:p>
      <w:pPr>
        <w:spacing w:after="150"/>
      </w:pPr>
      <w:r>
        <w:rPr/>
        <w:t xml:space="preserve">一、下游市场应用风险及对策</w:t>
      </w:r>
    </w:p>
    <w:p>
      <w:pPr>
        <w:spacing w:after="150"/>
      </w:pPr>
      <w:r>
        <w:rPr/>
        <w:t xml:space="preserve">二、政策风险及对策</w:t>
      </w:r>
    </w:p>
    <w:p>
      <w:pPr>
        <w:spacing w:after="150"/>
      </w:pPr>
      <w:r>
        <w:rPr/>
        <w:t xml:space="preserve">三、经营风险及对策</w:t>
      </w:r>
    </w:p>
    <w:p>
      <w:pPr>
        <w:spacing w:after="150"/>
      </w:pPr>
      <w:r>
        <w:rPr/>
        <w:t xml:space="preserve">四、原材料价格风险及对策</w:t>
      </w:r>
    </w:p>
    <w:p>
      <w:pPr>
        <w:spacing w:after="150"/>
      </w:pPr>
      <w:r>
        <w:rPr/>
        <w:t xml:space="preserve">五、行业其他风险及对策</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第五节 项目投资建议</w:t>
      </w:r>
    </w:p>
    <w:p>
      <w:pPr>
        <w:spacing w:after="150"/>
      </w:pPr>
      <w:r>
        <w:rPr>
          <w:b w:val="1"/>
          <w:bCs w:val="1"/>
        </w:rPr>
        <w:t xml:space="preserve">图表目录</w:t>
      </w:r>
    </w:p>
    <w:p>
      <w:pPr>
        <w:spacing w:after="150"/>
      </w:pPr>
      <w:r>
        <w:rPr/>
        <w:t xml:space="preserve">图表：行业主要法律法规</w:t>
      </w:r>
    </w:p>
    <w:p>
      <w:pPr>
        <w:spacing w:after="150"/>
      </w:pPr>
      <w:r>
        <w:rPr/>
        <w:t xml:space="preserve">图表：碳纳米管性能优势</w:t>
      </w:r>
    </w:p>
    <w:p>
      <w:pPr>
        <w:spacing w:after="150"/>
      </w:pPr>
      <w:r>
        <w:rPr/>
        <w:t xml:space="preserve">图表：2021-2023年我国碳纳米管出货量(单位：万吨)</w:t>
      </w:r>
    </w:p>
    <w:p>
      <w:pPr>
        <w:spacing w:after="150"/>
      </w:pPr>
      <w:r>
        <w:rPr/>
        <w:t xml:space="preserve">图表：2024-2029年我国碳纳米管出货量预测(单位：万吨)</w:t>
      </w:r>
    </w:p>
    <w:p>
      <w:pPr>
        <w:spacing w:after="150"/>
      </w:pPr>
      <w:r>
        <w:rPr/>
        <w:t xml:space="preserve">图表：碳纳米管市场保持高增长的原因</w:t>
      </w:r>
    </w:p>
    <w:p>
      <w:pPr>
        <w:spacing w:after="150"/>
      </w:pPr>
      <w:r>
        <w:rPr/>
        <w:t xml:space="preserve">图表：2021-2023年天奈科技经营情况</w:t>
      </w:r>
    </w:p>
    <w:p>
      <w:pPr>
        <w:spacing w:after="150"/>
      </w:pPr>
      <w:r>
        <w:rPr/>
        <w:t xml:space="preserve">图表：三顺纳米主要型号碳纳米管粉体性能参数</w:t>
      </w:r>
    </w:p>
    <w:p>
      <w:pPr>
        <w:spacing w:after="150"/>
      </w:pPr>
      <w:r>
        <w:rPr/>
        <w:t xml:space="preserve">图表：三顺纳米碳纳米管复合导电剂具体性能参数</w:t>
      </w:r>
    </w:p>
    <w:p>
      <w:pPr>
        <w:spacing w:after="150"/>
      </w:pPr>
      <w:r>
        <w:rPr/>
        <w:t xml:space="preserve">图表：三顺纳米浆料类产品性能参数</w:t>
      </w:r>
    </w:p>
    <w:p>
      <w:pPr>
        <w:spacing w:after="150"/>
      </w:pPr>
      <w:r>
        <w:rPr/>
        <w:t xml:space="preserve">图表：2021-2023年德方纳米经营情况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本文地址：https://www.51baogao.cn/baogao/20240223/494167.shtml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3/494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中国碳纳米管行业市场发展现状及风险与对策研究报告(2024-2029版)</dc:title>
  <dc:description>中国碳纳米管行业市场发展现状及风险与对策研究报告(2024-2029版)</dc:description>
  <dc:subject>中国碳纳米管行业市场发展现状及风险与对策研究报告(2024-2029版)</dc:subject>
  <cp:keywords>研究报告</cp:keywords>
  <cp:category>研究报告</cp:category>
  <cp:lastModifiedBy>北京中道泰和信息咨询有限公司</cp:lastModifiedBy>
  <dcterms:created xsi:type="dcterms:W3CDTF">2024-02-27T16:38:46+08:00</dcterms:created>
  <dcterms:modified xsi:type="dcterms:W3CDTF">2024-02-27T16:38:46+08:00</dcterms:modified>
</cp:coreProperties>
</file>

<file path=docProps/custom.xml><?xml version="1.0" encoding="utf-8"?>
<Properties xmlns="http://schemas.openxmlformats.org/officeDocument/2006/custom-properties" xmlns:vt="http://schemas.openxmlformats.org/officeDocument/2006/docPropsVTypes"/>
</file>