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中国电子游戏机行业市场发展分析及前景展望与投资发展策略研究报告(2024-2029版)</w:t>
      </w:r>
    </w:p>
    <w:p>
      <w:pPr>
        <w:spacing w:after="150"/>
      </w:pPr>
      <w:r>
        <w:rPr>
          <w:b w:val="1"/>
          <w:bCs w:val="1"/>
        </w:rPr>
        <w:t xml:space="preserve">报告简介</w:t>
      </w:r>
    </w:p>
    <w:p>
      <w:pPr>
        <w:spacing w:after="150"/>
      </w:pPr>
      <w:r>
        <w:rPr/>
        <w:t xml:space="preserve">电子游戏机，又名电子游乐器，是使用游戏软件进行玩乐的机器。它属于电脑的一种，主要组成元件与约翰•冯•诺伊曼对计算机的定义一致，不过和个人电脑对比，电子游戏机针对影像、音效与操作机能进行了特别的强化，并有各种的软件和硬件可供安装使用。电子游戏机是涉及电子游戏的开发、市场营销和销售的经济领域，雇用着世界各地成千上万的人。依照进行游戏的方式的不同，电子游戏机又分为家用游戏机及掌上游戏机。家用游戏机通常没有自带屏幕，需要连接到电视或其他显示设备上进行游戏。掌上游戏机则可以直接手持进行游戏，通常具有较小的屏幕和更简单的操作方式。</w:t>
      </w:r>
    </w:p>
    <w:p>
      <w:pPr>
        <w:spacing w:after="150"/>
      </w:pPr>
      <w:r>
        <w:rPr/>
        <w:t xml:space="preserve">电子游戏机大致可以分为三种基本类型：家用主机、街机和掌机。家用主机如PlayStation、Xbox和Nintendo Switch等，通常连接到电视机进行游戏;街机则常见于公共场所，如游戏厅;掌机，如早期的Game Boy和现代的Nintendo Switch Lite，可以随身携带。</w:t>
      </w:r>
    </w:p>
    <w:p>
      <w:pPr>
        <w:spacing w:after="150"/>
      </w:pPr>
      <w:r>
        <w:rPr/>
        <w:t xml:space="preserve">中国电子游戏机行业的需求情况呈现出不断增长的市场需求、对高品质游戏体验的追求、对游戏社交属性的需求以及对游戏安全性和健康管理的关注等特点。未来，随着科技的不断进步和市场的不断扩大，电子游戏机行业的需求还将继续增长，同时也需要行业各方共同努力，提供更加优质、安全、健康的产品和服务。在2022年，全球游戏机市场规模达到2065.62亿元(人民币)，同时中国市场规模达到324.51亿元，2023年中国市场增长至349.34 亿元，其中中国主机游戏市场规模达到了28.93亿元人民币，同比增长22.9%。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游戏机行业市场进行了分析研究。报告在总结中国电子游戏机行业发展历程的基础上，结合新时期的各方面因素，对中国电子游戏机行业的发展趋势给予了细致和审慎的预测论证。报告资料详实，图表丰富，既有深入的分析，又有直观的比较，为电子游戏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2023年中国电子游戏机行业发展概述 </w:t>
      </w:r>
    </w:p>
    <w:p>
      <w:pPr>
        <w:spacing w:after="150"/>
      </w:pPr>
      <w:r>
        <w:rPr/>
        <w:t xml:space="preserve">第一节 电子游戏机行业发展现状 </w:t>
      </w:r>
    </w:p>
    <w:p>
      <w:pPr>
        <w:spacing w:after="150"/>
      </w:pPr>
      <w:r>
        <w:rPr/>
        <w:t xml:space="preserve">一、电子游戏机行业概念 </w:t>
      </w:r>
    </w:p>
    <w:p>
      <w:pPr>
        <w:spacing w:after="150"/>
      </w:pPr>
      <w:r>
        <w:rPr/>
        <w:t xml:space="preserve">二、电子游戏机行业特性及在国民经济中的地位 </w:t>
      </w:r>
    </w:p>
    <w:p>
      <w:pPr>
        <w:spacing w:after="150"/>
      </w:pPr>
      <w:r>
        <w:rPr/>
        <w:t xml:space="preserve">第二节 电子游戏机行业供求情况 </w:t>
      </w:r>
    </w:p>
    <w:p>
      <w:pPr>
        <w:spacing w:after="150"/>
      </w:pPr>
      <w:r>
        <w:rPr/>
        <w:t xml:space="preserve">一、电子游戏机行业需求情况 </w:t>
      </w:r>
    </w:p>
    <w:p>
      <w:pPr>
        <w:spacing w:after="150"/>
      </w:pPr>
      <w:r>
        <w:rPr/>
        <w:t xml:space="preserve">二、电子游戏机行业市场规模 </w:t>
      </w:r>
    </w:p>
    <w:p>
      <w:pPr>
        <w:spacing w:after="150"/>
      </w:pPr>
      <w:r>
        <w:rPr/>
        <w:t xml:space="preserve">第三节 2024-2029年中国电子游戏机行业发展趋势分析 </w:t>
      </w:r>
    </w:p>
    <w:p>
      <w:pPr>
        <w:spacing w:after="150"/>
      </w:pPr>
      <w:r>
        <w:rPr/>
        <w:t xml:space="preserve">一、电子游戏机行业发展趋势 </w:t>
      </w:r>
    </w:p>
    <w:p>
      <w:pPr>
        <w:spacing w:after="150"/>
      </w:pPr>
      <w:r>
        <w:rPr/>
        <w:t xml:space="preserve">二、电子游戏机市场规模预测 </w:t>
      </w:r>
    </w:p>
    <w:p>
      <w:pPr>
        <w:spacing w:after="150"/>
      </w:pPr>
      <w:r>
        <w:rPr/>
        <w:t xml:space="preserve">三、电子游戏机行业应用趋势预测 </w:t>
      </w:r>
    </w:p>
    <w:p>
      <w:pPr>
        <w:spacing w:after="150"/>
      </w:pPr>
      <w:r>
        <w:rPr/>
        <w:t xml:space="preserve">四、电子游戏机细分市场发展趋势预测 </w:t>
      </w:r>
    </w:p>
    <w:p>
      <w:pPr>
        <w:spacing w:after="150"/>
      </w:pPr>
      <w:r>
        <w:rPr>
          <w:b w:val="1"/>
          <w:bCs w:val="1"/>
        </w:rPr>
        <w:t xml:space="preserve">第二章 2023年中国电子游戏机行业发展环境分析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四、城乡居民收入增长分析 </w:t>
      </w:r>
    </w:p>
    <w:p>
      <w:pPr>
        <w:spacing w:after="150"/>
      </w:pPr>
      <w:r>
        <w:rPr/>
        <w:t xml:space="preserve">五、居民消费价格变化分析 </w:t>
      </w:r>
    </w:p>
    <w:p>
      <w:pPr>
        <w:spacing w:after="150"/>
      </w:pPr>
      <w:r>
        <w:rPr/>
        <w:t xml:space="preserve">第二节 电子游戏机行业政策环境分析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第三节 电子游戏机行业技术环境分析 </w:t>
      </w:r>
    </w:p>
    <w:p>
      <w:pPr>
        <w:spacing w:after="150"/>
      </w:pPr>
      <w:r>
        <w:rPr/>
        <w:t xml:space="preserve">第四节 电子游戏机行业社会环境发展分析 </w:t>
      </w:r>
    </w:p>
    <w:p>
      <w:pPr>
        <w:spacing w:after="150"/>
      </w:pPr>
      <w:r>
        <w:rPr>
          <w:b w:val="1"/>
          <w:bCs w:val="1"/>
        </w:rPr>
        <w:t xml:space="preserve">第三章 中国电子游戏机行业产业链分析 </w:t>
      </w:r>
    </w:p>
    <w:p>
      <w:pPr>
        <w:spacing w:after="150"/>
      </w:pPr>
      <w:r>
        <w:rPr/>
        <w:t xml:space="preserve">第一节 电子游戏机行业产业链分析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电子游戏机上游行业分析 </w:t>
      </w:r>
    </w:p>
    <w:p>
      <w:pPr>
        <w:spacing w:after="150"/>
      </w:pPr>
      <w:r>
        <w:rPr/>
        <w:t xml:space="preserve">一、电子游戏机成本结构 </w:t>
      </w:r>
    </w:p>
    <w:p>
      <w:pPr>
        <w:spacing w:after="150"/>
      </w:pPr>
      <w:r>
        <w:rPr/>
        <w:t xml:space="preserve">二、2020-2023年上游行业发展现状 </w:t>
      </w:r>
    </w:p>
    <w:p>
      <w:pPr>
        <w:spacing w:after="150"/>
      </w:pPr>
      <w:r>
        <w:rPr/>
        <w:t xml:space="preserve">三、2024-2029年上游行业发展趋势 </w:t>
      </w:r>
    </w:p>
    <w:p>
      <w:pPr>
        <w:spacing w:after="150"/>
      </w:pPr>
      <w:r>
        <w:rPr/>
        <w:t xml:space="preserve">四、上游行业对电子游戏机行业的影响 </w:t>
      </w:r>
    </w:p>
    <w:p>
      <w:pPr>
        <w:spacing w:after="150"/>
      </w:pPr>
      <w:r>
        <w:rPr/>
        <w:t xml:space="preserve">第三节 电子游戏机下游行业分析 </w:t>
      </w:r>
    </w:p>
    <w:p>
      <w:pPr>
        <w:spacing w:after="150"/>
      </w:pPr>
      <w:r>
        <w:rPr/>
        <w:t xml:space="preserve">一、电子游戏机下游行业分布 </w:t>
      </w:r>
    </w:p>
    <w:p>
      <w:pPr>
        <w:spacing w:after="150"/>
      </w:pPr>
      <w:r>
        <w:rPr/>
        <w:t xml:space="preserve">二、2020-2023年下游行业发展现状 </w:t>
      </w:r>
    </w:p>
    <w:p>
      <w:pPr>
        <w:spacing w:after="150"/>
      </w:pPr>
      <w:r>
        <w:rPr/>
        <w:t xml:space="preserve">三、2024-2029年下游行业发展趋势 </w:t>
      </w:r>
    </w:p>
    <w:p>
      <w:pPr>
        <w:spacing w:after="150"/>
      </w:pPr>
      <w:r>
        <w:rPr/>
        <w:t xml:space="preserve">四、下游需求对电子游戏机行业的影响 </w:t>
      </w:r>
    </w:p>
    <w:p>
      <w:pPr>
        <w:spacing w:after="150"/>
      </w:pPr>
      <w:r>
        <w:rPr>
          <w:b w:val="1"/>
          <w:bCs w:val="1"/>
        </w:rPr>
        <w:t xml:space="preserve">第四章 电子游戏机市场分析 </w:t>
      </w:r>
    </w:p>
    <w:p>
      <w:pPr>
        <w:spacing w:after="150"/>
      </w:pPr>
      <w:r>
        <w:rPr/>
        <w:t xml:space="preserve">第一节 电子游戏机市场需求分析及预测 </w:t>
      </w:r>
    </w:p>
    <w:p>
      <w:pPr>
        <w:spacing w:after="150"/>
      </w:pPr>
      <w:r>
        <w:rPr/>
        <w:t xml:space="preserve">一、2023年电子游戏机市场需求分析 </w:t>
      </w:r>
    </w:p>
    <w:p>
      <w:pPr>
        <w:spacing w:after="150"/>
      </w:pPr>
      <w:r>
        <w:rPr/>
        <w:t xml:space="preserve">二、2024-2029年电子游戏机市场需求预测 </w:t>
      </w:r>
    </w:p>
    <w:p>
      <w:pPr>
        <w:spacing w:after="150"/>
      </w:pPr>
      <w:r>
        <w:rPr/>
        <w:t xml:space="preserve">第二节 电子游戏机行业主要市场大区发展状况及竞争力研究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第五章 2023年中国电子游戏机行业渠道分析 </w:t>
      </w:r>
    </w:p>
    <w:p>
      <w:pPr>
        <w:spacing w:after="150"/>
      </w:pPr>
      <w:r>
        <w:rPr/>
        <w:t xml:space="preserve">第一节 渠道形式及对比 </w:t>
      </w:r>
    </w:p>
    <w:p>
      <w:pPr>
        <w:spacing w:after="150"/>
      </w:pPr>
      <w:r>
        <w:rPr/>
        <w:t xml:space="preserve">第二节 各类渠道对电子游戏机行业的影响 </w:t>
      </w:r>
    </w:p>
    <w:p>
      <w:pPr>
        <w:spacing w:after="150"/>
      </w:pPr>
      <w:r>
        <w:rPr/>
        <w:t xml:space="preserve">第三节 主要电子游戏机企业渠道策略研究 </w:t>
      </w:r>
    </w:p>
    <w:p>
      <w:pPr>
        <w:spacing w:after="150"/>
      </w:pPr>
      <w:r>
        <w:rPr>
          <w:b w:val="1"/>
          <w:bCs w:val="1"/>
        </w:rPr>
        <w:t xml:space="preserve">第六章 2023年中国电子游戏机行业发展分析 </w:t>
      </w:r>
    </w:p>
    <w:p>
      <w:pPr>
        <w:spacing w:after="150"/>
      </w:pPr>
      <w:r>
        <w:rPr/>
        <w:t xml:space="preserve">第一节 中国电子游戏机行业发展现状 </w:t>
      </w:r>
    </w:p>
    <w:p>
      <w:pPr>
        <w:spacing w:after="150"/>
      </w:pPr>
      <w:r>
        <w:rPr/>
        <w:t xml:space="preserve">第二节 电子游戏机行业特点分析 </w:t>
      </w:r>
    </w:p>
    <w:p>
      <w:pPr>
        <w:spacing w:after="150"/>
      </w:pPr>
      <w:r>
        <w:rPr/>
        <w:t xml:space="preserve">第三节 电子游戏机行业发展趋势分析 </w:t>
      </w:r>
    </w:p>
    <w:p>
      <w:pPr>
        <w:spacing w:after="150"/>
      </w:pPr>
      <w:r>
        <w:rPr>
          <w:b w:val="1"/>
          <w:bCs w:val="1"/>
        </w:rPr>
        <w:t xml:space="preserve">第七章 2023年中国电子游戏机行业供需情况及集中度分析 </w:t>
      </w:r>
    </w:p>
    <w:p>
      <w:pPr>
        <w:spacing w:after="150"/>
      </w:pPr>
      <w:r>
        <w:rPr/>
        <w:t xml:space="preserve">第一节 电子游戏机行业发展状况 </w:t>
      </w:r>
    </w:p>
    <w:p>
      <w:pPr>
        <w:spacing w:after="150"/>
      </w:pPr>
      <w:r>
        <w:rPr/>
        <w:t xml:space="preserve">一、电子游戏机行业市场供给分析 </w:t>
      </w:r>
    </w:p>
    <w:p>
      <w:pPr>
        <w:spacing w:after="150"/>
      </w:pPr>
      <w:r>
        <w:rPr/>
        <w:t xml:space="preserve">二、电子游戏机行业市场需求分析 </w:t>
      </w:r>
    </w:p>
    <w:p>
      <w:pPr>
        <w:spacing w:after="150"/>
      </w:pPr>
      <w:r>
        <w:rPr/>
        <w:t xml:space="preserve">三、电子游戏机行业市场规模分析 </w:t>
      </w:r>
    </w:p>
    <w:p>
      <w:pPr>
        <w:spacing w:after="150"/>
      </w:pPr>
      <w:r>
        <w:rPr/>
        <w:t xml:space="preserve">第二节 电子游戏机行业集中度分析 </w:t>
      </w:r>
    </w:p>
    <w:p>
      <w:pPr>
        <w:spacing w:after="150"/>
      </w:pPr>
      <w:r>
        <w:rPr/>
        <w:t xml:space="preserve">一、行业市场区域分布情况 </w:t>
      </w:r>
    </w:p>
    <w:p>
      <w:pPr>
        <w:spacing w:after="150"/>
      </w:pPr>
      <w:r>
        <w:rPr/>
        <w:t xml:space="preserve">二、行业市场集中度情况 </w:t>
      </w:r>
    </w:p>
    <w:p>
      <w:pPr>
        <w:spacing w:after="150"/>
      </w:pPr>
      <w:r>
        <w:rPr>
          <w:b w:val="1"/>
          <w:bCs w:val="1"/>
        </w:rPr>
        <w:t xml:space="preserve">第八章 2023年中国电子游戏机行业运行状况分析 </w:t>
      </w:r>
    </w:p>
    <w:p>
      <w:pPr>
        <w:spacing w:after="150"/>
      </w:pPr>
      <w:r>
        <w:rPr/>
        <w:t xml:space="preserve">第一节 行业市场概况 </w:t>
      </w:r>
    </w:p>
    <w:p>
      <w:pPr>
        <w:spacing w:after="150"/>
      </w:pPr>
      <w:r>
        <w:rPr/>
        <w:t xml:space="preserve">第二节 行业现行情况分析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第九章 2023年中国电子游戏机行业主要数据监测分析 </w:t>
      </w:r>
    </w:p>
    <w:p>
      <w:pPr>
        <w:spacing w:after="150"/>
      </w:pPr>
      <w:r>
        <w:rPr/>
        <w:t xml:space="preserve">第一节 电子游戏机行业总体数据分析 </w:t>
      </w:r>
    </w:p>
    <w:p>
      <w:pPr>
        <w:spacing w:after="150"/>
      </w:pPr>
      <w:r>
        <w:rPr/>
        <w:t xml:space="preserve">第二节 电子游戏机行业不同规模企业数据分析 </w:t>
      </w:r>
    </w:p>
    <w:p>
      <w:pPr>
        <w:spacing w:after="150"/>
      </w:pPr>
      <w:r>
        <w:rPr/>
        <w:t xml:space="preserve">第三节 电子游戏机行业不同所有制企业数据分析 </w:t>
      </w:r>
    </w:p>
    <w:p>
      <w:pPr>
        <w:spacing w:after="150"/>
      </w:pPr>
      <w:r>
        <w:rPr>
          <w:b w:val="1"/>
          <w:bCs w:val="1"/>
        </w:rPr>
        <w:t xml:space="preserve">第十章 2023年中国电子游戏机行业竞争格局分析 </w:t>
      </w:r>
    </w:p>
    <w:p>
      <w:pPr>
        <w:spacing w:after="150"/>
      </w:pPr>
      <w:r>
        <w:rPr/>
        <w:t xml:space="preserve">第一节 行业总体市场竞争状况分析 </w:t>
      </w:r>
    </w:p>
    <w:p>
      <w:pPr>
        <w:spacing w:after="150"/>
      </w:pPr>
      <w:r>
        <w:rPr/>
        <w:t xml:space="preserve">一、电子游戏机行业竞争结构分析 </w:t>
      </w:r>
    </w:p>
    <w:p>
      <w:pPr>
        <w:spacing w:after="150"/>
      </w:pPr>
      <w:r>
        <w:rPr/>
        <w:t xml:space="preserve">二、电子游戏机行业企业间竞争格局分析 </w:t>
      </w:r>
    </w:p>
    <w:p>
      <w:pPr>
        <w:spacing w:after="150"/>
      </w:pPr>
      <w:r>
        <w:rPr/>
        <w:t xml:space="preserve">三、电子游戏机行业swot分析 </w:t>
      </w:r>
    </w:p>
    <w:p>
      <w:pPr>
        <w:spacing w:after="150"/>
      </w:pPr>
      <w:r>
        <w:rPr/>
        <w:t xml:space="preserve">1、电子游戏机行业优势分析 </w:t>
      </w:r>
    </w:p>
    <w:p>
      <w:pPr>
        <w:spacing w:after="150"/>
      </w:pPr>
      <w:r>
        <w:rPr/>
        <w:t xml:space="preserve">2、电子游戏机行业劣势分析 </w:t>
      </w:r>
    </w:p>
    <w:p>
      <w:pPr>
        <w:spacing w:after="150"/>
      </w:pPr>
      <w:r>
        <w:rPr/>
        <w:t xml:space="preserve">3、电子游戏机行业机会分析 </w:t>
      </w:r>
    </w:p>
    <w:p>
      <w:pPr>
        <w:spacing w:after="150"/>
      </w:pPr>
      <w:r>
        <w:rPr/>
        <w:t xml:space="preserve">4、电子游戏机行业挑战分析 </w:t>
      </w:r>
    </w:p>
    <w:p>
      <w:pPr>
        <w:spacing w:after="150"/>
      </w:pPr>
      <w:r>
        <w:rPr/>
        <w:t xml:space="preserve">第二节 电子游戏机行业竞争格局综述 </w:t>
      </w:r>
    </w:p>
    <w:p>
      <w:pPr>
        <w:spacing w:after="150"/>
      </w:pPr>
      <w:r>
        <w:rPr/>
        <w:t xml:space="preserve">一、电子游戏机行业竞争概况 </w:t>
      </w:r>
    </w:p>
    <w:p>
      <w:pPr>
        <w:spacing w:after="150"/>
      </w:pPr>
      <w:r>
        <w:rPr/>
        <w:t xml:space="preserve">二、国内电子游戏机企业竞争能力提升途径 </w:t>
      </w:r>
    </w:p>
    <w:p>
      <w:pPr>
        <w:spacing w:after="150"/>
      </w:pPr>
      <w:r>
        <w:rPr/>
        <w:t xml:space="preserve">三、电子游戏机(服务)竞争力优势分析 </w:t>
      </w:r>
    </w:p>
    <w:p>
      <w:pPr>
        <w:spacing w:after="150"/>
      </w:pPr>
      <w:r>
        <w:rPr>
          <w:b w:val="1"/>
          <w:bCs w:val="1"/>
        </w:rPr>
        <w:t xml:space="preserve">第十一章 2023年电子游戏机主要企业发展概述 </w:t>
      </w:r>
    </w:p>
    <w:p>
      <w:pPr>
        <w:spacing w:after="150"/>
      </w:pPr>
      <w:r>
        <w:rPr/>
        <w:t xml:space="preserve">第一节 任天堂株式会社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第二节 索尼集团公司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第三节 世嘉株式会社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第四节 微软(microsoft)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广州华立科技股份有限公司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第六节 深圳市致尚科技股份有限公司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第七节 深圳拓邦股份有限公司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第八节 广东金马游乐股份有限公司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第九节 中山市小霸王公司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第十节 雷蛇(razer)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b w:val="1"/>
          <w:bCs w:val="1"/>
        </w:rPr>
        <w:t xml:space="preserve">第十二章 2024-2029年电子游戏机行业发展前景预测分析 </w:t>
      </w:r>
    </w:p>
    <w:p>
      <w:pPr>
        <w:spacing w:after="150"/>
      </w:pPr>
      <w:r>
        <w:rPr/>
        <w:t xml:space="preserve">第一节 电子游戏机行业未来发展预测分析 </w:t>
      </w:r>
    </w:p>
    <w:p>
      <w:pPr>
        <w:spacing w:after="150"/>
      </w:pPr>
      <w:r>
        <w:rPr/>
        <w:t xml:space="preserve">一、电子游戏机行业发展方向及投资机会分析 </w:t>
      </w:r>
    </w:p>
    <w:p>
      <w:pPr>
        <w:spacing w:after="150"/>
      </w:pPr>
      <w:r>
        <w:rPr/>
        <w:t xml:space="preserve">二、电子游戏机行业发展规模分析 </w:t>
      </w:r>
    </w:p>
    <w:p>
      <w:pPr>
        <w:spacing w:after="150"/>
      </w:pPr>
      <w:r>
        <w:rPr/>
        <w:t xml:space="preserve">三、电子游戏机行业发展趋势分析 </w:t>
      </w:r>
    </w:p>
    <w:p>
      <w:pPr>
        <w:spacing w:after="150"/>
      </w:pPr>
      <w:r>
        <w:rPr/>
        <w:t xml:space="preserve">第二节 电子游戏机行业供需预测 </w:t>
      </w:r>
    </w:p>
    <w:p>
      <w:pPr>
        <w:spacing w:after="150"/>
      </w:pPr>
      <w:r>
        <w:rPr/>
        <w:t xml:space="preserve">一、电子游戏机行业供给预测 </w:t>
      </w:r>
    </w:p>
    <w:p>
      <w:pPr>
        <w:spacing w:after="150"/>
      </w:pPr>
      <w:r>
        <w:rPr/>
        <w:t xml:space="preserve">二、电子游戏机行业需求预测 </w:t>
      </w:r>
    </w:p>
    <w:p>
      <w:pPr>
        <w:spacing w:after="150"/>
      </w:pPr>
      <w:r>
        <w:rPr>
          <w:b w:val="1"/>
          <w:bCs w:val="1"/>
        </w:rPr>
        <w:t xml:space="preserve">第十三章 2024-2029年中国电子游戏机行业投资风险预警 </w:t>
      </w:r>
    </w:p>
    <w:p>
      <w:pPr>
        <w:spacing w:after="150"/>
      </w:pPr>
      <w:r>
        <w:rPr/>
        <w:t xml:space="preserve">第一节 电子游戏机风险评级模型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电子游戏机行业发展中存在的问题 </w:t>
      </w:r>
    </w:p>
    <w:p>
      <w:pPr>
        <w:spacing w:after="150"/>
      </w:pPr>
      <w:r>
        <w:rPr/>
        <w:t xml:space="preserve">第三节 针对电子游戏机不同企业的投资建议 </w:t>
      </w:r>
    </w:p>
    <w:p>
      <w:pPr>
        <w:spacing w:after="150"/>
      </w:pPr>
      <w:r>
        <w:rPr/>
        <w:t xml:space="preserve">一、电子游戏机总体投资建议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电子游戏机投资风险提示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第十四章 2024-2029年中国电子游戏机行业发展策略分析 </w:t>
      </w:r>
    </w:p>
    <w:p>
      <w:pPr>
        <w:spacing w:after="150"/>
      </w:pPr>
      <w:r>
        <w:rPr/>
        <w:t xml:space="preserve">第一节 电子游戏机企业发展战略规划背景意义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电子游戏机企业战略规划制定依据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电子游戏机企业战略规划策略分析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电子游戏机企业重点客户战略实施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b w:val="1"/>
          <w:bCs w:val="1"/>
        </w:rPr>
        <w:t xml:space="preserve">第十五章 研究结论及发展建议 </w:t>
      </w:r>
    </w:p>
    <w:p>
      <w:pPr>
        <w:spacing w:after="150"/>
      </w:pPr>
      <w:r>
        <w:rPr/>
        <w:t xml:space="preserve">第一节 电子游戏机行业研究结论及建议 </w:t>
      </w:r>
    </w:p>
    <w:p>
      <w:pPr>
        <w:spacing w:after="150"/>
      </w:pPr>
      <w:r>
        <w:rPr/>
        <w:t xml:space="preserve">第二节 电子游戏机子行业研究结论及建议 </w:t>
      </w:r>
    </w:p>
    <w:p>
      <w:pPr>
        <w:spacing w:after="150"/>
      </w:pPr>
      <w:r>
        <w:rPr/>
        <w:t xml:space="preserve">第三节 中道泰和电子游戏机行业发展建议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图表：2019-2023年全球电子游戏机市场规模情况 </w:t>
      </w:r>
    </w:p>
    <w:p>
      <w:pPr>
        <w:spacing w:after="150"/>
      </w:pPr>
      <w:r>
        <w:rPr/>
        <w:t xml:space="preserve">图表：2019-2023年国内电子游戏机市场规模情况 </w:t>
      </w:r>
    </w:p>
    <w:p>
      <w:pPr>
        <w:spacing w:after="150"/>
      </w:pPr>
      <w:r>
        <w:rPr/>
        <w:t xml:space="preserve">图表：2024-2029年国内电子游戏机市场规模预测 </w:t>
      </w:r>
    </w:p>
    <w:p>
      <w:pPr>
        <w:spacing w:after="150"/>
      </w:pPr>
      <w:r>
        <w:rPr/>
        <w:t xml:space="preserve">图表：2023年全国31省份主要经济数据 </w:t>
      </w:r>
    </w:p>
    <w:p>
      <w:pPr>
        <w:spacing w:after="150"/>
      </w:pPr>
      <w:r>
        <w:rPr/>
        <w:t xml:space="preserve">图表：全国固定资产投资(不含农户)同比增速 </w:t>
      </w:r>
    </w:p>
    <w:p>
      <w:pPr>
        <w:spacing w:after="150"/>
      </w:pPr>
      <w:r>
        <w:rPr/>
        <w:t xml:space="preserve">图表：固定资产分产业投资 </w:t>
      </w:r>
    </w:p>
    <w:p>
      <w:pPr>
        <w:spacing w:after="150"/>
      </w:pPr>
      <w:r>
        <w:rPr/>
        <w:t xml:space="preserve">图表：固定资产分地区投资 </w:t>
      </w:r>
    </w:p>
    <w:p>
      <w:pPr>
        <w:spacing w:after="150"/>
      </w:pPr>
      <w:r>
        <w:rPr/>
        <w:t xml:space="preserve">图表：全国城乡居民收入增长分析 </w:t>
      </w:r>
    </w:p>
    <w:p>
      <w:pPr>
        <w:spacing w:after="150"/>
      </w:pPr>
      <w:r>
        <w:rPr/>
        <w:t xml:space="preserve">图表：2023年居民人均消费支出及构成 </w:t>
      </w:r>
    </w:p>
    <w:p>
      <w:pPr>
        <w:spacing w:after="150"/>
      </w:pPr>
      <w:r>
        <w:rPr/>
        <w:t xml:space="preserve">图表：2019-2023年国内电子游戏机需求规模 </w:t>
      </w:r>
    </w:p>
    <w:p>
      <w:pPr>
        <w:spacing w:after="150"/>
      </w:pPr>
      <w:r>
        <w:rPr/>
        <w:t xml:space="preserve">图表：国内电子游戏机需求规模预测 </w:t>
      </w:r>
    </w:p>
    <w:p>
      <w:pPr>
        <w:spacing w:after="150"/>
      </w:pPr>
      <w:r>
        <w:rPr/>
        <w:t xml:space="preserve">图表：2019-2023年华北大区电子游戏机市场规模(单位：亿元) </w:t>
      </w:r>
    </w:p>
    <w:p>
      <w:pPr>
        <w:spacing w:after="150"/>
      </w:pPr>
      <w:r>
        <w:rPr/>
        <w:t xml:space="preserve">图表：2019-2023年华中大区电子游戏机市场规模(单位：亿元) </w:t>
      </w:r>
    </w:p>
    <w:p>
      <w:pPr>
        <w:spacing w:after="150"/>
      </w:pPr>
      <w:r>
        <w:rPr/>
        <w:t xml:space="preserve">图表：2019-2023年华南大区电子游戏机市场规模(单位：亿元) </w:t>
      </w:r>
    </w:p>
    <w:p>
      <w:pPr>
        <w:spacing w:after="150"/>
      </w:pPr>
      <w:r>
        <w:rPr/>
        <w:t xml:space="preserve">图表：2019-2023年华东大区电子游戏机市场规模(单位：亿元) </w:t>
      </w:r>
    </w:p>
    <w:p>
      <w:pPr>
        <w:spacing w:after="150"/>
      </w:pPr>
      <w:r>
        <w:rPr/>
        <w:t xml:space="preserve">图表：2019-2023年东北大区电子游戏机市场规模(单位：亿元) </w:t>
      </w:r>
    </w:p>
    <w:p>
      <w:pPr>
        <w:spacing w:after="150"/>
      </w:pPr>
      <w:r>
        <w:rPr/>
        <w:t xml:space="preserve">图表：2019-2023年西南大区电子游戏机市场规模(单位：亿元) </w:t>
      </w:r>
    </w:p>
    <w:p>
      <w:pPr>
        <w:spacing w:after="150"/>
      </w:pPr>
      <w:r>
        <w:rPr/>
        <w:t xml:space="preserve">图表：2019-2023年西北大区电子游戏机市场规模(单位：亿元) </w:t>
      </w:r>
    </w:p>
    <w:p>
      <w:pPr>
        <w:spacing w:after="150"/>
      </w:pPr>
      <w:r>
        <w:rPr/>
        <w:t xml:space="preserve">图表：2023年全球主机游戏机市场份额分布 </w:t>
      </w:r>
    </w:p>
    <w:p>
      <w:pPr>
        <w:spacing w:after="150"/>
      </w:pPr>
      <w:r>
        <w:rPr/>
        <w:t xml:space="preserve">图表：2023年华立科技经营情况指标 </w:t>
      </w:r>
    </w:p>
    <w:p>
      <w:pPr>
        <w:spacing w:after="150"/>
      </w:pPr>
      <w:r>
        <w:rPr/>
        <w:t xml:space="preserve">图表：2023年致尚科技经营情况指标 </w:t>
      </w:r>
    </w:p>
    <w:p>
      <w:pPr>
        <w:spacing w:after="150"/>
      </w:pPr>
      <w:r>
        <w:rPr/>
        <w:t xml:space="preserve">图表：2023年拓邦股份经营情况指标 </w:t>
      </w:r>
    </w:p>
    <w:p>
      <w:pPr>
        <w:spacing w:after="150"/>
      </w:pPr>
      <w:r>
        <w:rPr/>
        <w:t xml:space="preserve">图表：2023年金马游乐经营情况指标 </w:t>
      </w:r>
    </w:p>
    <w:p>
      <w:pPr>
        <w:spacing w:after="150"/>
      </w:pPr>
      <w:r>
        <w:rPr/>
        <w:t xml:space="preserve">图表：2024-2029年全球电子游戏机行业供给预测 </w:t>
      </w:r>
    </w:p>
    <w:p>
      <w:pPr>
        <w:spacing w:after="150"/>
      </w:pPr>
      <w:r>
        <w:rPr/>
        <w:t xml:space="preserve">图表：2024-2029年全球电子游戏机行业需求预测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中国电子游戏机行业市场发展分析及前景展望与投资发展策略研究报告(2024-2029版)</dc:title>
  <dc:description>中国电子游戏机行业市场发展分析及前景展望与投资发展策略研究报告(2024-2029版)</dc:description>
  <dc:subject>中国电子游戏机行业市场发展分析及前景展望与投资发展策略研究报告(2024-2029版)</dc:subject>
  <cp:keywords>研究报告</cp:keywords>
  <cp:category>研究报告</cp:category>
  <cp:lastModifiedBy>北京中道泰和信息咨询有限公司</cp:lastModifiedBy>
  <dcterms:created xsi:type="dcterms:W3CDTF">2024-02-28T18:46:08+08:00</dcterms:created>
  <dcterms:modified xsi:type="dcterms:W3CDTF">2024-02-28T18:46:08+08:00</dcterms:modified>
</cp:coreProperties>
</file>

<file path=docProps/custom.xml><?xml version="1.0" encoding="utf-8"?>
<Properties xmlns="http://schemas.openxmlformats.org/officeDocument/2006/custom-properties" xmlns:vt="http://schemas.openxmlformats.org/officeDocument/2006/docPropsVTypes"/>
</file>