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中国智能制药行业市场发展现状调研及发展趋势与投资战略研究报告(2024-2029版)</w:t>
      </w:r>
    </w:p>
    <w:p>
      <w:pPr>
        <w:spacing w:after="150"/>
      </w:pPr>
      <w:r>
        <w:rPr>
          <w:b w:val="1"/>
          <w:bCs w:val="1"/>
        </w:rPr>
        <w:t xml:space="preserve">报告简介</w:t>
      </w:r>
    </w:p>
    <w:p>
      <w:pPr>
        <w:spacing w:after="150"/>
      </w:pPr>
      <w:r>
        <w:rPr/>
        <w:t xml:space="preserve">人工智能是未来核心生产力。“AI+医疗”为健康生活和医疗服务带来更多可能。制药业作为一个古老悠久又对人类至关重要的行业，“AI+制药”优化了传统的流程与方式，为这个古老的行业注入了新的活力，也被认为是制药业未来趋势。</w:t>
      </w:r>
    </w:p>
    <w:p>
      <w:pPr>
        <w:spacing w:after="150"/>
      </w:pPr>
      <w:r>
        <w:rPr/>
        <w:t xml:space="preserve">药物的从研发到市场投放是一个昂贵且漫长的过程。小分子药物的发现可以分成以下几步：建立疾病假说，发现靶点，设计化合物，展开临床前研究。这些步骤平均需要五年时间，花费可达数亿美元。随后的临床开发过程需要对药物进行多次测试，仍需要花费大量时间与金钱。</w:t>
      </w:r>
    </w:p>
    <w:p>
      <w:pPr>
        <w:spacing w:after="150"/>
      </w:pPr>
      <w:r>
        <w:rPr/>
        <w:t xml:space="preserve">随着人工智能浪潮的兴起，AI也被用于提高药物研发效率，新药的设计、发现、研发过程得到缩短，成本也相应降低。“AI+药物研发”的方式多种多样，其核心是运用NLP算法对海量的数据库扫描，识别新颖药物、药物基因和其他与治疗有关的联结，进而寻找潜在的药物新分子。此外，AI还可以用于对药物结构、疾病病理生理机制、现有药物的功效、显微镜下的样本观察等等结果进行快速分析，大大提升新药发现的效率。</w:t>
      </w:r>
    </w:p>
    <w:p>
      <w:pPr>
        <w:spacing w:after="150"/>
      </w:pPr>
      <w:r>
        <w:rPr/>
        <w:t xml:space="preserve">2020年，AI制药领域在资本市场获得了很高的关注度，对于AI技术在药物研发中的真正作用也引发了一系列讨论。从供给端看，随着基因检测技术的进步，各种药物研发数据的不断积累以及计算机硬件设备与人工智能算法的改良使得AI技术在生物制药领域的发展获得了良好的条件。</w:t>
      </w:r>
    </w:p>
    <w:p>
      <w:pPr>
        <w:spacing w:after="150"/>
      </w:pPr>
      <w:r>
        <w:rPr/>
        <w:t xml:space="preserve">而在需求端，传统生物制药企业在进行新药研发时长期存在的研发周期长、失败率高、成本高等痛点也给AI制药行业带来了巨大的增量。这些来自供需两端的驱动力也正式助推了这场资本热潮。</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能制药业的发展，接着对中国智能制药业的运营状况进行了细致的透析，然后具体介绍了细分市场的发展。随后，报告对智能制药企业经营、行业竞争格局等进行了重点分析，最后分析了智能制药业的发展趋势并提出投融资建议。本报告数据权威、详实、丰富，同时通过专业的分析预测模型，对行业核心发展指标进行科学地预测。您或贵单位若想对智能制药业有个系统深入的了解、或者想投资智能制药业，本报告将是您不可或缺的重要参考工具。</w:t>
      </w:r>
    </w:p>
    <w:p>
      <w:pPr>
        <w:spacing w:after="150"/>
      </w:pPr>
      <w:r>
        <w:rPr>
          <w:b w:val="1"/>
          <w:bCs w:val="1"/>
        </w:rPr>
        <w:t xml:space="preserve">报告目录</w:t>
      </w:r>
    </w:p>
    <w:p>
      <w:pPr>
        <w:spacing w:after="150"/>
      </w:pPr>
      <w:r>
        <w:rPr>
          <w:b w:val="1"/>
          <w:bCs w:val="1"/>
        </w:rPr>
        <w:t xml:space="preserve">第一章 世界智能制药行业发展情况分析</w:t>
      </w:r>
    </w:p>
    <w:p>
      <w:pPr>
        <w:spacing w:after="150"/>
      </w:pPr>
      <w:r>
        <w:rPr/>
        <w:t xml:space="preserve">第一节 世界智能制药行业分析</w:t>
      </w:r>
    </w:p>
    <w:p>
      <w:pPr>
        <w:spacing w:after="150"/>
      </w:pPr>
      <w:r>
        <w:rPr/>
        <w:t xml:space="preserve">一、世界智能制药行业特点</w:t>
      </w:r>
    </w:p>
    <w:p>
      <w:pPr>
        <w:spacing w:after="150"/>
      </w:pPr>
      <w:r>
        <w:rPr/>
        <w:t xml:space="preserve">二、世界智能制药行业动态</w:t>
      </w:r>
    </w:p>
    <w:p>
      <w:pPr>
        <w:spacing w:after="150"/>
      </w:pPr>
      <w:r>
        <w:rPr/>
        <w:t xml:space="preserve">第二节 世界智能制药市场分析</w:t>
      </w:r>
    </w:p>
    <w:p>
      <w:pPr>
        <w:spacing w:after="150"/>
      </w:pPr>
      <w:r>
        <w:rPr/>
        <w:t xml:space="preserve">一、世界智能制药消费情况</w:t>
      </w:r>
    </w:p>
    <w:p>
      <w:pPr>
        <w:spacing w:after="150"/>
      </w:pPr>
      <w:r>
        <w:rPr/>
        <w:t xml:space="preserve">二、世界智能制药消费结构</w:t>
      </w:r>
    </w:p>
    <w:p>
      <w:pPr>
        <w:spacing w:after="150"/>
      </w:pPr>
      <w:r>
        <w:rPr/>
        <w:t xml:space="preserve">第三节 2023年中外智能制药市场对比</w:t>
      </w:r>
    </w:p>
    <w:p>
      <w:pPr>
        <w:spacing w:after="150"/>
      </w:pPr>
      <w:r>
        <w:rPr>
          <w:b w:val="1"/>
          <w:bCs w:val="1"/>
        </w:rPr>
        <w:t xml:space="preserve">第二章 中国智能制药行业供给情况分析及趋势</w:t>
      </w:r>
    </w:p>
    <w:p>
      <w:pPr>
        <w:spacing w:after="150"/>
      </w:pPr>
      <w:r>
        <w:rPr/>
        <w:t xml:space="preserve">第一节 2021-2023年中国智能制药行业市场供给分析</w:t>
      </w:r>
    </w:p>
    <w:p>
      <w:pPr>
        <w:spacing w:after="150"/>
      </w:pPr>
      <w:r>
        <w:rPr/>
        <w:t xml:space="preserve">一、智能制药整体供给情况分析</w:t>
      </w:r>
    </w:p>
    <w:p>
      <w:pPr>
        <w:spacing w:after="150"/>
      </w:pPr>
      <w:r>
        <w:rPr/>
        <w:t xml:space="preserve">二、智能制药重点区域供给分析</w:t>
      </w:r>
    </w:p>
    <w:p>
      <w:pPr>
        <w:spacing w:after="150"/>
      </w:pPr>
      <w:r>
        <w:rPr/>
        <w:t xml:space="preserve">第二节 智能制药行业供给关系因素分析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2024-2029年中国智能制药行业市场供给趋势</w:t>
      </w:r>
    </w:p>
    <w:p>
      <w:pPr>
        <w:spacing w:after="150"/>
      </w:pPr>
      <w:r>
        <w:rPr/>
        <w:t xml:space="preserve">一、智能制药整体供给情况趋势分析</w:t>
      </w:r>
    </w:p>
    <w:p>
      <w:pPr>
        <w:spacing w:after="150"/>
      </w:pPr>
      <w:r>
        <w:rPr/>
        <w:t xml:space="preserve">二、智能制药重点区域供给趋势分析</w:t>
      </w:r>
    </w:p>
    <w:p>
      <w:pPr>
        <w:spacing w:after="150"/>
      </w:pPr>
      <w:r>
        <w:rPr/>
        <w:t xml:space="preserve">三、影响未来智能制药供给的因素分析</w:t>
      </w:r>
    </w:p>
    <w:p>
      <w:pPr>
        <w:spacing w:after="150"/>
      </w:pPr>
      <w:r>
        <w:rPr>
          <w:b w:val="1"/>
          <w:bCs w:val="1"/>
        </w:rPr>
        <w:t xml:space="preserve">第三章 信息社会下智能制药行业宏观经济环境分析</w:t>
      </w:r>
    </w:p>
    <w:p>
      <w:pPr>
        <w:spacing w:after="150"/>
      </w:pPr>
      <w:r>
        <w:rPr/>
        <w:t xml:space="preserve">第一节 2021-2023年全球经济环境分析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2023年中国智能制药行业发展概况</w:t>
      </w:r>
    </w:p>
    <w:p>
      <w:pPr>
        <w:spacing w:after="150"/>
      </w:pPr>
      <w:r>
        <w:rPr/>
        <w:t xml:space="preserve">第一节 2023年中国智能制药行业发展态势分析</w:t>
      </w:r>
    </w:p>
    <w:p>
      <w:pPr>
        <w:spacing w:after="150"/>
      </w:pPr>
      <w:r>
        <w:rPr/>
        <w:t xml:space="preserve">第二节 2023年中国智能制药行业发展特点分析</w:t>
      </w:r>
    </w:p>
    <w:p>
      <w:pPr>
        <w:spacing w:after="150"/>
      </w:pPr>
      <w:r>
        <w:rPr/>
        <w:t xml:space="preserve">第三节 2023年中国智能制药行业市场供需分析</w:t>
      </w:r>
    </w:p>
    <w:p>
      <w:pPr>
        <w:spacing w:after="150"/>
      </w:pPr>
      <w:r>
        <w:rPr>
          <w:b w:val="1"/>
          <w:bCs w:val="1"/>
        </w:rPr>
        <w:t xml:space="preserve">第五章 2023年中国智能制药行业整体运行状况</w:t>
      </w:r>
    </w:p>
    <w:p>
      <w:pPr>
        <w:spacing w:after="150"/>
      </w:pPr>
      <w:r>
        <w:rPr/>
        <w:t xml:space="preserve">第一节 2023年智能制药行业盈利能力分析</w:t>
      </w:r>
    </w:p>
    <w:p>
      <w:pPr>
        <w:spacing w:after="150"/>
      </w:pPr>
      <w:r>
        <w:rPr/>
        <w:t xml:space="preserve">第二节 2023年智能制药行业偿债能力分析</w:t>
      </w:r>
    </w:p>
    <w:p>
      <w:pPr>
        <w:spacing w:after="150"/>
      </w:pPr>
      <w:r>
        <w:rPr/>
        <w:t xml:space="preserve">第三节 2023年智能制药行业营运能力分析</w:t>
      </w:r>
    </w:p>
    <w:p>
      <w:pPr>
        <w:spacing w:after="150"/>
      </w:pPr>
      <w:r>
        <w:rPr>
          <w:b w:val="1"/>
          <w:bCs w:val="1"/>
        </w:rPr>
        <w:t xml:space="preserve">第六章 2023年中国智能制药行业竞争情况分析</w:t>
      </w:r>
    </w:p>
    <w:p>
      <w:pPr>
        <w:spacing w:after="150"/>
      </w:pPr>
      <w:r>
        <w:rPr/>
        <w:t xml:space="preserve">第一节 智能制药行业经济指标分析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2024-2029年中国智能制药行业市场竞争策略展望分析</w:t>
      </w:r>
    </w:p>
    <w:p>
      <w:pPr>
        <w:spacing w:after="150"/>
      </w:pPr>
      <w:r>
        <w:rPr/>
        <w:t xml:space="preserve">一、智能制药行业市场竞争趋势分析</w:t>
      </w:r>
    </w:p>
    <w:p>
      <w:pPr>
        <w:spacing w:after="150"/>
      </w:pPr>
      <w:r>
        <w:rPr/>
        <w:t xml:space="preserve">二、智能制药行业市场竞争格局展望分析</w:t>
      </w:r>
    </w:p>
    <w:p>
      <w:pPr>
        <w:spacing w:after="150"/>
      </w:pPr>
      <w:r>
        <w:rPr/>
        <w:t xml:space="preserve">三、智能制药行业市场竞争策略分析</w:t>
      </w:r>
    </w:p>
    <w:p>
      <w:pPr>
        <w:spacing w:after="150"/>
      </w:pPr>
      <w:r>
        <w:rPr>
          <w:b w:val="1"/>
          <w:bCs w:val="1"/>
        </w:rPr>
        <w:t xml:space="preserve">第七章 2024-2029年智能制药行业投资价值及行业发展预测</w:t>
      </w:r>
    </w:p>
    <w:p>
      <w:pPr>
        <w:spacing w:after="150"/>
      </w:pPr>
      <w:r>
        <w:rPr/>
        <w:t xml:space="preserve">第一节 2024-2029年智能制药行业成长性分析</w:t>
      </w:r>
    </w:p>
    <w:p>
      <w:pPr>
        <w:spacing w:after="150"/>
      </w:pPr>
      <w:r>
        <w:rPr/>
        <w:t xml:space="preserve">第二节 2024-2029年智能制药行业经营能力分析</w:t>
      </w:r>
    </w:p>
    <w:p>
      <w:pPr>
        <w:spacing w:after="150"/>
      </w:pPr>
      <w:r>
        <w:rPr/>
        <w:t xml:space="preserve">第三节 2024-2029年智能制药行业盈利能力分析</w:t>
      </w:r>
    </w:p>
    <w:p>
      <w:pPr>
        <w:spacing w:after="150"/>
      </w:pPr>
      <w:r>
        <w:rPr/>
        <w:t xml:space="preserve">第四节 2024-2029年智能制药行业偿债能力分析</w:t>
      </w:r>
    </w:p>
    <w:p>
      <w:pPr>
        <w:spacing w:after="150"/>
      </w:pPr>
      <w:r>
        <w:rPr/>
        <w:t xml:space="preserve">第五节 2024-2029年我国智能制药行业固定资产预测</w:t>
      </w:r>
    </w:p>
    <w:p>
      <w:pPr>
        <w:spacing w:after="150"/>
      </w:pPr>
      <w:r>
        <w:rPr>
          <w:b w:val="1"/>
          <w:bCs w:val="1"/>
        </w:rPr>
        <w:t xml:space="preserve">第八章 2021-2023年中国智能制药产业行业重点区域运行分析</w:t>
      </w:r>
    </w:p>
    <w:p>
      <w:pPr>
        <w:spacing w:after="150"/>
      </w:pPr>
      <w:r>
        <w:rPr/>
        <w:t xml:space="preserve">第一节 2021-2023年华东地区智能制药产业行业运行情况</w:t>
      </w:r>
    </w:p>
    <w:p>
      <w:pPr>
        <w:spacing w:after="150"/>
      </w:pPr>
      <w:r>
        <w:rPr/>
        <w:t xml:space="preserve">第二节 2021-2023年华南地区智能制药产业行业运行情况</w:t>
      </w:r>
    </w:p>
    <w:p>
      <w:pPr>
        <w:spacing w:after="150"/>
      </w:pPr>
      <w:r>
        <w:rPr/>
        <w:t xml:space="preserve">第三节 2021-2023年华中地区智能制药产业行业运行情况</w:t>
      </w:r>
    </w:p>
    <w:p>
      <w:pPr>
        <w:spacing w:after="150"/>
      </w:pPr>
      <w:r>
        <w:rPr/>
        <w:t xml:space="preserve">第四节 2021-2023年华北地区智能制药产业行业运行情况</w:t>
      </w:r>
    </w:p>
    <w:p>
      <w:pPr>
        <w:spacing w:after="150"/>
      </w:pPr>
      <w:r>
        <w:rPr/>
        <w:t xml:space="preserve">第五节 2021-2023年西北地区智能制药产业行业运行情况</w:t>
      </w:r>
    </w:p>
    <w:p>
      <w:pPr>
        <w:spacing w:after="150"/>
      </w:pPr>
      <w:r>
        <w:rPr/>
        <w:t xml:space="preserve">第六节 2021-2023年西南地区智能制药产业行业运行情况</w:t>
      </w:r>
    </w:p>
    <w:p>
      <w:pPr>
        <w:spacing w:after="150"/>
      </w:pPr>
      <w:r>
        <w:rPr/>
        <w:t xml:space="preserve">第七节 2021-2023年东北地区智能制药产业行业运行情况</w:t>
      </w:r>
    </w:p>
    <w:p>
      <w:pPr>
        <w:spacing w:after="150"/>
      </w:pPr>
      <w:r>
        <w:rPr/>
        <w:t xml:space="preserve">第八节 主要省市集中度及竞争力分析</w:t>
      </w:r>
    </w:p>
    <w:p>
      <w:pPr>
        <w:spacing w:after="150"/>
      </w:pPr>
      <w:r>
        <w:rPr>
          <w:b w:val="1"/>
          <w:bCs w:val="1"/>
        </w:rPr>
        <w:t xml:space="preserve">第九章 2023年中国智能制药行业重点企业竞争力分析</w:t>
      </w:r>
    </w:p>
    <w:p>
      <w:pPr>
        <w:spacing w:after="150"/>
      </w:pPr>
      <w:r>
        <w:rPr/>
        <w:t xml:space="preserve">第一节 晶泰科技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云势软件</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深度智耀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亿药科技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智药科技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未知君</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accutarbio冰洲石生物科技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苏州医号线医药科技有限公司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云深智药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广州智睿医药科技有限公司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2024-2029年中国智能制药行业消费市场分析</w:t>
      </w:r>
    </w:p>
    <w:p>
      <w:pPr>
        <w:spacing w:after="150"/>
      </w:pPr>
      <w:r>
        <w:rPr/>
        <w:t xml:space="preserve">第一节 智能制药市场消费需求分析</w:t>
      </w:r>
    </w:p>
    <w:p>
      <w:pPr>
        <w:spacing w:after="150"/>
      </w:pPr>
      <w:r>
        <w:rPr/>
        <w:t xml:space="preserve">一、智能制药市场的消费需求变化</w:t>
      </w:r>
    </w:p>
    <w:p>
      <w:pPr>
        <w:spacing w:after="150"/>
      </w:pPr>
      <w:r>
        <w:rPr/>
        <w:t xml:space="preserve">二、智能制药行业的需求情况分析</w:t>
      </w:r>
    </w:p>
    <w:p>
      <w:pPr>
        <w:spacing w:after="150"/>
      </w:pPr>
      <w:r>
        <w:rPr/>
        <w:t xml:space="preserve">三、2023年智能制药品牌市场消费需求分析</w:t>
      </w:r>
    </w:p>
    <w:p>
      <w:pPr>
        <w:spacing w:after="150"/>
      </w:pPr>
      <w:r>
        <w:rPr/>
        <w:t xml:space="preserve">第二节 智能制药消费市场状况分析</w:t>
      </w:r>
    </w:p>
    <w:p>
      <w:pPr>
        <w:spacing w:after="150"/>
      </w:pPr>
      <w:r>
        <w:rPr/>
        <w:t xml:space="preserve">一、研发管理</w:t>
      </w:r>
    </w:p>
    <w:p>
      <w:pPr>
        <w:spacing w:after="150"/>
      </w:pPr>
      <w:r>
        <w:rPr/>
        <w:t xml:space="preserve">二、生产制造管理</w:t>
      </w:r>
    </w:p>
    <w:p>
      <w:pPr>
        <w:spacing w:after="150"/>
      </w:pPr>
      <w:r>
        <w:rPr/>
        <w:t xml:space="preserve">三、质量管理</w:t>
      </w:r>
    </w:p>
    <w:p>
      <w:pPr>
        <w:spacing w:after="150"/>
      </w:pPr>
      <w:r>
        <w:rPr/>
        <w:t xml:space="preserve">四、制造物流管理</w:t>
      </w:r>
    </w:p>
    <w:p>
      <w:pPr>
        <w:spacing w:after="150"/>
      </w:pPr>
      <w:r>
        <w:rPr/>
        <w:t xml:space="preserve">五、经营管理</w:t>
      </w:r>
    </w:p>
    <w:p>
      <w:pPr>
        <w:spacing w:after="150"/>
      </w:pPr>
      <w:r>
        <w:rPr/>
        <w:t xml:space="preserve">第三节 互联网和新技术在智能制药领域的应用</w:t>
      </w:r>
    </w:p>
    <w:p>
      <w:pPr>
        <w:spacing w:after="150"/>
      </w:pPr>
      <w:r>
        <w:rPr/>
        <w:t xml:space="preserve">一、工业大数据</w:t>
      </w:r>
    </w:p>
    <w:p>
      <w:pPr>
        <w:spacing w:after="150"/>
      </w:pPr>
      <w:r>
        <w:rPr/>
        <w:t xml:space="preserve">二、工业互联网</w:t>
      </w:r>
    </w:p>
    <w:p>
      <w:pPr>
        <w:spacing w:after="150"/>
      </w:pPr>
      <w:r>
        <w:rPr/>
        <w:t xml:space="preserve">三、云计算</w:t>
      </w:r>
    </w:p>
    <w:p>
      <w:pPr>
        <w:spacing w:after="150"/>
      </w:pPr>
      <w:r>
        <w:rPr/>
        <w:t xml:space="preserve">四、人工智能</w:t>
      </w:r>
    </w:p>
    <w:p>
      <w:pPr>
        <w:spacing w:after="150"/>
      </w:pPr>
      <w:r>
        <w:rPr/>
        <w:t xml:space="preserve">五、数字孪生</w:t>
      </w:r>
    </w:p>
    <w:p>
      <w:pPr>
        <w:spacing w:after="150"/>
      </w:pPr>
      <w:r>
        <w:rPr/>
        <w:t xml:space="preserve">六、边缘计算技术</w:t>
      </w:r>
    </w:p>
    <w:p>
      <w:pPr>
        <w:spacing w:after="150"/>
      </w:pPr>
      <w:r>
        <w:rPr/>
        <w:t xml:space="preserve">七、数字化交付</w:t>
      </w:r>
    </w:p>
    <w:p>
      <w:pPr>
        <w:spacing w:after="150"/>
      </w:pPr>
      <w:r>
        <w:rPr>
          <w:b w:val="1"/>
          <w:bCs w:val="1"/>
        </w:rPr>
        <w:t xml:space="preserve">第十一章 中国智能制药行业投资策略分析</w:t>
      </w:r>
    </w:p>
    <w:p>
      <w:pPr>
        <w:spacing w:after="150"/>
      </w:pPr>
      <w:r>
        <w:rPr/>
        <w:t xml:space="preserve">第一节 2021-2023年中国智能制药行业投资环境分析</w:t>
      </w:r>
    </w:p>
    <w:p>
      <w:pPr>
        <w:spacing w:after="150"/>
      </w:pPr>
      <w:r>
        <w:rPr/>
        <w:t xml:space="preserve">第二节 2021-2023年中国智能制药行业投资收益分析</w:t>
      </w:r>
    </w:p>
    <w:p>
      <w:pPr>
        <w:spacing w:after="150"/>
      </w:pPr>
      <w:r>
        <w:rPr/>
        <w:t xml:space="preserve">第三节 2021-2023年中国智能制药行业产品投资方向</w:t>
      </w:r>
    </w:p>
    <w:p>
      <w:pPr>
        <w:spacing w:after="150"/>
      </w:pPr>
      <w:r>
        <w:rPr/>
        <w:t xml:space="preserve">第四节 2024-2029年中国智能制药行业投资收益预测</w:t>
      </w:r>
    </w:p>
    <w:p>
      <w:pPr>
        <w:spacing w:after="150"/>
      </w:pPr>
      <w:r>
        <w:rPr/>
        <w:t xml:space="preserve">一、2024-2029年中国智能制药行业利润总额预测</w:t>
      </w:r>
    </w:p>
    <w:p>
      <w:pPr>
        <w:spacing w:after="150"/>
      </w:pPr>
      <w:r>
        <w:rPr>
          <w:b w:val="1"/>
          <w:bCs w:val="1"/>
        </w:rPr>
        <w:t xml:space="preserve">第十二章 中国智能制药行业投资风险分析</w:t>
      </w:r>
    </w:p>
    <w:p>
      <w:pPr>
        <w:spacing w:after="150"/>
      </w:pPr>
      <w:r>
        <w:rPr/>
        <w:t xml:space="preserve">第一节 中国智能制药行业内部风险分析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中国智能制药行业外部风险分析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智能制药行业发展趋势与投资战略研究</w:t>
      </w:r>
    </w:p>
    <w:p>
      <w:pPr>
        <w:spacing w:after="150"/>
      </w:pPr>
      <w:r>
        <w:rPr/>
        <w:t xml:space="preserve">第一节 智能制药市场发展潜力分析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智能制药行业发展战略研究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2024-2029年智能制药行业市场策略分析</w:t>
      </w:r>
    </w:p>
    <w:p>
      <w:pPr>
        <w:spacing w:after="150"/>
      </w:pPr>
      <w:r>
        <w:rPr/>
        <w:t xml:space="preserve">第一节 智能制药行业营销策略分析及建议</w:t>
      </w:r>
    </w:p>
    <w:p>
      <w:pPr>
        <w:spacing w:after="150"/>
      </w:pPr>
      <w:r>
        <w:rPr/>
        <w:t xml:space="preserve">一、智能制药行业营销模式</w:t>
      </w:r>
    </w:p>
    <w:p>
      <w:pPr>
        <w:spacing w:after="150"/>
      </w:pPr>
      <w:r>
        <w:rPr/>
        <w:t xml:space="preserve">二、智能制药行业营销策略</w:t>
      </w:r>
    </w:p>
    <w:p>
      <w:pPr>
        <w:spacing w:after="150"/>
      </w:pPr>
      <w:r>
        <w:rPr/>
        <w:t xml:space="preserve">三、外销与内销优势分析</w:t>
      </w:r>
    </w:p>
    <w:p>
      <w:pPr>
        <w:spacing w:after="150"/>
      </w:pPr>
      <w:r>
        <w:rPr/>
        <w:t xml:space="preserve">第二节 智能制药行业企业经营发展分析及建议</w:t>
      </w:r>
    </w:p>
    <w:p>
      <w:pPr>
        <w:spacing w:after="150"/>
      </w:pPr>
      <w:r>
        <w:rPr/>
        <w:t xml:space="preserve">一、智能制药行业经营模式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图表：大宗商品和运价涨幅</w:t>
      </w:r>
    </w:p>
    <w:p>
      <w:pPr>
        <w:spacing w:after="150"/>
      </w:pPr>
      <w:r>
        <w:rPr/>
        <w:t xml:space="preserve">图表：全球经济增长及展望</w:t>
      </w:r>
    </w:p>
    <w:p>
      <w:pPr>
        <w:spacing w:after="150"/>
      </w:pPr>
      <w:r>
        <w:rPr/>
        <w:t xml:space="preserve">图表：2021-2023年医药工业规模以上企业收入及增长率</w:t>
      </w:r>
    </w:p>
    <w:p>
      <w:pPr>
        <w:spacing w:after="150"/>
      </w:pPr>
      <w:r>
        <w:rPr/>
        <w:t xml:space="preserve">图表：2021-2023年医药工业规模以上企业利润总额及增长率</w:t>
      </w:r>
    </w:p>
    <w:p>
      <w:pPr>
        <w:spacing w:after="150"/>
      </w:pPr>
      <w:r>
        <w:rPr/>
        <w:t xml:space="preserve">图表：医药行业固定资产投资增长率</w:t>
      </w:r>
    </w:p>
    <w:p>
      <w:pPr>
        <w:spacing w:after="150"/>
      </w:pPr>
      <w:r>
        <w:rPr/>
        <w:t xml:space="preserve">图表：研发管理系统架构</w:t>
      </w:r>
    </w:p>
    <w:p>
      <w:pPr>
        <w:spacing w:after="150"/>
      </w:pPr>
      <w:r>
        <w:rPr/>
        <w:t xml:space="preserve">图表：生产制造体系智能制造系统架构</w:t>
      </w:r>
    </w:p>
    <w:p>
      <w:pPr>
        <w:spacing w:after="150"/>
      </w:pPr>
      <w:r>
        <w:rPr/>
        <w:t xml:space="preserve">图表：质量管理系统架构</w:t>
      </w:r>
    </w:p>
    <w:p>
      <w:pPr>
        <w:spacing w:after="150"/>
      </w:pPr>
      <w:r>
        <w:rPr/>
        <w:t xml:space="preserve">图表：制造物流系统架构</w:t>
      </w:r>
    </w:p>
    <w:p>
      <w:pPr>
        <w:spacing w:after="150"/>
      </w:pPr>
      <w:r>
        <w:rPr/>
        <w:t xml:space="preserve">图表：经营管理系统架构</w:t>
      </w:r>
    </w:p>
    <w:p>
      <w:pPr>
        <w:spacing w:after="150"/>
      </w:pPr>
      <w:r>
        <w:rPr/>
        <w:t xml:space="preserve">图表：工业互联网分阶段实施路径图</w:t>
      </w:r>
    </w:p>
    <w:p>
      <w:pPr>
        <w:spacing w:after="150"/>
      </w:pPr>
      <w:r>
        <w:rPr/>
        <w:t xml:space="preserve">图表：数字孪生工厂交互界面示意图</w:t>
      </w:r>
    </w:p>
    <w:p>
      <w:pPr>
        <w:spacing w:after="150"/>
      </w:pPr>
      <w:r>
        <w:rPr/>
        <w:t xml:space="preserve">图表：2021-2023年中国智能制药行业投资收益率(单位：%)</w:t>
      </w:r>
    </w:p>
    <w:p>
      <w:pPr>
        <w:spacing w:after="150"/>
      </w:pPr>
      <w:r>
        <w:rPr/>
        <w:t xml:space="preserve">图表：2024-2029年中国智能制药行业利润总额预测(单位：亿元)</w:t>
      </w:r>
    </w:p>
    <w:p>
      <w:pPr>
        <w:spacing w:after="150"/>
      </w:pPr>
      <w:r>
        <w:rPr/>
        <w:t xml:space="preserve">图表：传统的医药物流运营模式</w:t>
      </w:r>
    </w:p>
    <w:p>
      <w:pPr>
        <w:spacing w:after="150"/>
      </w:pPr>
      <w:r>
        <w:rPr/>
        <w:t xml:space="preserve">图表：前置仓的医药物流运营模式</w:t>
      </w:r>
    </w:p>
    <w:p>
      <w:pPr>
        <w:spacing w:after="150"/>
      </w:pPr>
      <w:r>
        <w:rPr/>
        <w:t xml:space="preserve">图表：未来spd功能的前置仓合作模式</w:t>
      </w:r>
    </w:p>
    <w:p>
      <w:pPr>
        <w:spacing w:after="150"/>
      </w:pPr>
      <w:r>
        <w:rPr/>
        <w:t xml:space="preserve">图表：2024-2029年我国智能制药行业市场规模预测(单位：亿元)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中国智能制药行业市场发展现状调研及发展趋势与投资战略研究报告(2024-2029版)</dc:title>
  <dc:description>中国智能制药行业市场发展现状调研及发展趋势与投资战略研究报告(2024-2029版)</dc:description>
  <dc:subject>中国智能制药行业市场发展现状调研及发展趋势与投资战略研究报告(2024-2029版)</dc:subject>
  <cp:keywords>研究报告</cp:keywords>
  <cp:category>研究报告</cp:category>
  <cp:lastModifiedBy>北京中道泰和信息咨询有限公司</cp:lastModifiedBy>
  <dcterms:created xsi:type="dcterms:W3CDTF">2024-03-07T18:29:22+08:00</dcterms:created>
  <dcterms:modified xsi:type="dcterms:W3CDTF">2024-03-07T18:29:22+08:00</dcterms:modified>
</cp:coreProperties>
</file>

<file path=docProps/custom.xml><?xml version="1.0" encoding="utf-8"?>
<Properties xmlns="http://schemas.openxmlformats.org/officeDocument/2006/custom-properties" xmlns:vt="http://schemas.openxmlformats.org/officeDocument/2006/docPropsVTypes"/>
</file>