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中国家庭体感游戏行业市场深度分析及商业模式与重点企业研究报告(2024-2029版)</w:t>
      </w:r>
    </w:p>
    <w:p>
      <w:pPr>
        <w:spacing w:after="150"/>
      </w:pPr>
      <w:r>
        <w:rPr>
          <w:b w:val="1"/>
          <w:bCs w:val="1"/>
        </w:rPr>
        <w:t xml:space="preserve">报告简介</w:t>
      </w:r>
    </w:p>
    <w:p>
      <w:pPr>
        <w:spacing w:after="150"/>
      </w:pPr>
      <w:r>
        <w:rPr/>
        <w:t xml:space="preserve">家庭体感游戏是一种能够通过体感技术模拟出三维场景的游戏方式。玩家手握专用游戏手柄，通过自己身体的动作来控制游戏中人物的动作，实现与游戏内容的互动。这种游戏方式无需使用复杂的控制设备，具有互动性强、形式有趣、操作简单等优点，能够让玩家全身心地投入到游戏当中，享受到体感互动的新体验。</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体感游戏行业的市场走向和发展趋势。</w:t>
      </w:r>
    </w:p>
    <w:p>
      <w:pPr>
        <w:spacing w:after="150"/>
      </w:pPr>
      <w:r>
        <w:rPr/>
        <w:t xml:space="preserve">本报告专业!权威!报告根据家庭体感游戏行业的发展轨迹及多年的实践经验，对中国家庭体感游戏行业的内外部环境、行业发展现状、产业链发展状况、市场供需、竞争格局、标杆企业、发展趋势、机会风险、发展策略与投资建议等进行了分析，并重点分析了我国家庭体感游戏行业将面临的机遇与挑战，对家庭体感游戏行业未来的发展趋势及前景作出审慎分析与预测。是家庭体感游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体感游戏产业概述</w:t>
      </w:r>
    </w:p>
    <w:p>
      <w:pPr>
        <w:spacing w:after="150"/>
      </w:pPr>
      <w:r>
        <w:rPr/>
        <w:t xml:space="preserve">第一节 体感游戏定义</w:t>
      </w:r>
    </w:p>
    <w:p>
      <w:pPr>
        <w:spacing w:after="150"/>
      </w:pPr>
      <w:r>
        <w:rPr/>
        <w:t xml:space="preserve">第二节 体感游戏技术解析</w:t>
      </w:r>
    </w:p>
    <w:p>
      <w:pPr>
        <w:spacing w:after="150"/>
      </w:pPr>
      <w:r>
        <w:rPr/>
        <w:t xml:space="preserve">第三节 体感游戏特征解析</w:t>
      </w:r>
    </w:p>
    <w:p>
      <w:pPr>
        <w:spacing w:after="150"/>
      </w:pPr>
      <w:r>
        <w:rPr/>
        <w:t xml:space="preserve">第四节 体感游戏分类</w:t>
      </w:r>
    </w:p>
    <w:p>
      <w:pPr>
        <w:spacing w:after="150"/>
      </w:pPr>
      <w:r>
        <w:rPr/>
        <w:t xml:space="preserve">一、按硬件结构划分</w:t>
      </w:r>
    </w:p>
    <w:p>
      <w:pPr>
        <w:spacing w:after="150"/>
      </w:pPr>
      <w:r>
        <w:rPr/>
        <w:t xml:space="preserve">二、按游戏用户划分</w:t>
      </w:r>
    </w:p>
    <w:p>
      <w:pPr>
        <w:spacing w:after="150"/>
      </w:pPr>
      <w:r>
        <w:rPr/>
        <w:t xml:space="preserve">三、按终端应用划分</w:t>
      </w:r>
    </w:p>
    <w:p>
      <w:pPr>
        <w:spacing w:after="150"/>
      </w:pPr>
      <w:r>
        <w:rPr/>
        <w:t xml:space="preserve">第五节 体感游戏业务分类</w:t>
      </w:r>
    </w:p>
    <w:p>
      <w:pPr>
        <w:spacing w:after="150"/>
      </w:pPr>
      <w:r>
        <w:rPr>
          <w:b w:val="1"/>
          <w:bCs w:val="1"/>
        </w:rPr>
        <w:t xml:space="preserve">第二章 家庭体感游戏产业发展现状及趋势解析</w:t>
      </w:r>
    </w:p>
    <w:p>
      <w:pPr>
        <w:spacing w:after="150"/>
      </w:pPr>
      <w:r>
        <w:rPr/>
        <w:t xml:space="preserve">第一节 国外家庭体感游戏发展概况</w:t>
      </w:r>
    </w:p>
    <w:p>
      <w:pPr>
        <w:spacing w:after="150"/>
      </w:pPr>
      <w:r>
        <w:rPr/>
        <w:t xml:space="preserve">第二节 国内家庭体感游戏发展概况</w:t>
      </w:r>
    </w:p>
    <w:p>
      <w:pPr>
        <w:spacing w:after="150"/>
      </w:pPr>
      <w:r>
        <w:rPr/>
        <w:t xml:space="preserve">第三节 家庭体感游戏发展影响关键因素解析</w:t>
      </w:r>
    </w:p>
    <w:p>
      <w:pPr>
        <w:spacing w:after="150"/>
      </w:pPr>
      <w:r>
        <w:rPr/>
        <w:t xml:space="preserve">一、家庭体感游戏发展促进因素</w:t>
      </w:r>
    </w:p>
    <w:p>
      <w:pPr>
        <w:spacing w:after="150"/>
      </w:pPr>
      <w:r>
        <w:rPr/>
        <w:t xml:space="preserve">二、家庭体感游戏发展不利因素</w:t>
      </w:r>
    </w:p>
    <w:p>
      <w:pPr>
        <w:spacing w:after="150"/>
      </w:pPr>
      <w:r>
        <w:rPr/>
        <w:t xml:space="preserve">第四节 家庭体感游戏发展趋势预测分析</w:t>
      </w:r>
    </w:p>
    <w:p>
      <w:pPr>
        <w:spacing w:after="150"/>
      </w:pPr>
      <w:r>
        <w:rPr>
          <w:b w:val="1"/>
          <w:bCs w:val="1"/>
        </w:rPr>
        <w:t xml:space="preserve">第三章 家庭体感游戏产业链及商业模式解析</w:t>
      </w:r>
    </w:p>
    <w:p>
      <w:pPr>
        <w:spacing w:after="150"/>
      </w:pPr>
      <w:r>
        <w:rPr/>
        <w:t xml:space="preserve">第一节 家庭体感游戏产业链解析</w:t>
      </w:r>
    </w:p>
    <w:p>
      <w:pPr>
        <w:spacing w:after="150"/>
      </w:pPr>
      <w:r>
        <w:rPr/>
        <w:t xml:space="preserve">一、家庭体感游戏产业链结构</w:t>
      </w:r>
    </w:p>
    <w:p>
      <w:pPr>
        <w:spacing w:after="150"/>
      </w:pPr>
      <w:r>
        <w:rPr/>
        <w:t xml:space="preserve">二、家庭体感游戏主要环节 各方价值解析</w:t>
      </w:r>
    </w:p>
    <w:p>
      <w:pPr>
        <w:spacing w:after="150"/>
      </w:pPr>
      <w:r>
        <w:rPr/>
        <w:t xml:space="preserve">第二节 家庭体感游戏商业模式解析</w:t>
      </w:r>
    </w:p>
    <w:p>
      <w:pPr>
        <w:spacing w:after="150"/>
      </w:pPr>
      <w:r>
        <w:rPr/>
        <w:t xml:space="preserve">一、家庭体感游戏运营模式解析</w:t>
      </w:r>
    </w:p>
    <w:p>
      <w:pPr>
        <w:spacing w:after="150"/>
      </w:pPr>
      <w:r>
        <w:rPr/>
        <w:t xml:space="preserve">二、家庭体感游戏收费模式解析</w:t>
      </w:r>
    </w:p>
    <w:p>
      <w:pPr>
        <w:spacing w:after="150"/>
      </w:pPr>
      <w:r>
        <w:rPr/>
        <w:t xml:space="preserve">三、家庭体感游戏盈利模式解析</w:t>
      </w:r>
    </w:p>
    <w:p>
      <w:pPr>
        <w:spacing w:after="150"/>
      </w:pPr>
      <w:r>
        <w:rPr>
          <w:b w:val="1"/>
          <w:bCs w:val="1"/>
        </w:rPr>
        <w:t xml:space="preserve">第四章 家庭体感游戏内容应用市场解析</w:t>
      </w:r>
    </w:p>
    <w:p>
      <w:pPr>
        <w:spacing w:after="150"/>
      </w:pPr>
      <w:r>
        <w:rPr/>
        <w:t xml:space="preserve">第一节 家庭体感游戏内容应用市场特征解析</w:t>
      </w:r>
    </w:p>
    <w:p>
      <w:pPr>
        <w:spacing w:after="150"/>
      </w:pPr>
      <w:r>
        <w:rPr/>
        <w:t xml:space="preserve">第二节 家庭体感游戏内容应用市场结构解析</w:t>
      </w:r>
    </w:p>
    <w:p>
      <w:pPr>
        <w:spacing w:after="150"/>
      </w:pPr>
      <w:r>
        <w:rPr/>
        <w:t xml:space="preserve">第三节 家庭体感游戏内容应用市场竞争解析</w:t>
      </w:r>
    </w:p>
    <w:p>
      <w:pPr>
        <w:spacing w:after="150"/>
      </w:pPr>
      <w:r>
        <w:rPr/>
        <w:t xml:space="preserve">第四节 家庭体感游戏内容应用市场策略解析</w:t>
      </w:r>
    </w:p>
    <w:p>
      <w:pPr>
        <w:spacing w:after="150"/>
      </w:pPr>
      <w:r>
        <w:rPr>
          <w:b w:val="1"/>
          <w:bCs w:val="1"/>
        </w:rPr>
        <w:t xml:space="preserve">第五章 家庭体感游戏运营商市场解析</w:t>
      </w:r>
    </w:p>
    <w:p>
      <w:pPr>
        <w:spacing w:after="150"/>
      </w:pPr>
      <w:r>
        <w:rPr/>
        <w:t xml:space="preserve">第一节 家庭体感游戏运营商特征解析</w:t>
      </w:r>
    </w:p>
    <w:p>
      <w:pPr>
        <w:spacing w:after="150"/>
      </w:pPr>
      <w:r>
        <w:rPr/>
        <w:t xml:space="preserve">第二节 家庭体感游戏运营商结构解析</w:t>
      </w:r>
    </w:p>
    <w:p>
      <w:pPr>
        <w:spacing w:after="150"/>
      </w:pPr>
      <w:r>
        <w:rPr/>
        <w:t xml:space="preserve">第三节 家庭体感游戏运营商竞争解析</w:t>
      </w:r>
    </w:p>
    <w:p>
      <w:pPr>
        <w:spacing w:after="150"/>
      </w:pPr>
      <w:r>
        <w:rPr/>
        <w:t xml:space="preserve">第四节 家庭体感游戏运营商策略解析</w:t>
      </w:r>
    </w:p>
    <w:p>
      <w:pPr>
        <w:spacing w:after="150"/>
      </w:pPr>
      <w:r>
        <w:rPr>
          <w:b w:val="1"/>
          <w:bCs w:val="1"/>
        </w:rPr>
        <w:t xml:space="preserve">第六章 家庭体感游戏集成商市场解析</w:t>
      </w:r>
    </w:p>
    <w:p>
      <w:pPr>
        <w:spacing w:after="150"/>
      </w:pPr>
      <w:r>
        <w:rPr/>
        <w:t xml:space="preserve">第一节 家庭体感游戏集成商市场特征解析</w:t>
      </w:r>
    </w:p>
    <w:p>
      <w:pPr>
        <w:spacing w:after="150"/>
      </w:pPr>
      <w:r>
        <w:rPr/>
        <w:t xml:space="preserve">第二节 家庭体感游戏集成商市场结构解析</w:t>
      </w:r>
    </w:p>
    <w:p>
      <w:pPr>
        <w:spacing w:after="150"/>
      </w:pPr>
      <w:r>
        <w:rPr/>
        <w:t xml:space="preserve">第三节 家庭体感游戏集成商市场竞争解析</w:t>
      </w:r>
    </w:p>
    <w:p>
      <w:pPr>
        <w:spacing w:after="150"/>
      </w:pPr>
      <w:r>
        <w:rPr/>
        <w:t xml:space="preserve">第四节 家庭体感游戏集成商市场策略解析</w:t>
      </w:r>
    </w:p>
    <w:p>
      <w:pPr>
        <w:spacing w:after="150"/>
      </w:pPr>
      <w:r>
        <w:rPr>
          <w:b w:val="1"/>
          <w:bCs w:val="1"/>
        </w:rPr>
        <w:t xml:space="preserve">第七章 家庭体感游戏终端设备市场解析</w:t>
      </w:r>
    </w:p>
    <w:p>
      <w:pPr>
        <w:spacing w:after="150"/>
      </w:pPr>
      <w:r>
        <w:rPr/>
        <w:t xml:space="preserve">第一节 家庭体感游戏终端设备市场特征解析</w:t>
      </w:r>
    </w:p>
    <w:p>
      <w:pPr>
        <w:spacing w:after="150"/>
      </w:pPr>
      <w:r>
        <w:rPr/>
        <w:t xml:space="preserve">第二节 家庭体感游戏终端设备市场结构解析</w:t>
      </w:r>
    </w:p>
    <w:p>
      <w:pPr>
        <w:spacing w:after="150"/>
      </w:pPr>
      <w:r>
        <w:rPr/>
        <w:t xml:space="preserve">第三节 家庭体感游戏终端设备市场竞争解析</w:t>
      </w:r>
    </w:p>
    <w:p>
      <w:pPr>
        <w:spacing w:after="150"/>
      </w:pPr>
      <w:r>
        <w:rPr/>
        <w:t xml:space="preserve">第四节 家庭体感游戏终端设备市场策略解析</w:t>
      </w:r>
    </w:p>
    <w:p>
      <w:pPr>
        <w:spacing w:after="150"/>
      </w:pPr>
      <w:r>
        <w:rPr>
          <w:b w:val="1"/>
          <w:bCs w:val="1"/>
        </w:rPr>
        <w:t xml:space="preserve">第八章 家庭体感游戏市场规模及其预测分析</w:t>
      </w:r>
    </w:p>
    <w:p>
      <w:pPr>
        <w:spacing w:after="150"/>
      </w:pPr>
      <w:r>
        <w:rPr/>
        <w:t xml:space="preserve">第一节 家庭体感游戏市场解析</w:t>
      </w:r>
    </w:p>
    <w:p>
      <w:pPr>
        <w:spacing w:after="150"/>
      </w:pPr>
      <w:r>
        <w:rPr/>
        <w:t xml:space="preserve">一、家庭体感游戏市场特征解析</w:t>
      </w:r>
    </w:p>
    <w:p>
      <w:pPr>
        <w:spacing w:after="150"/>
      </w:pPr>
      <w:r>
        <w:rPr/>
        <w:t xml:space="preserve">二、家庭体感游戏市场结构解析</w:t>
      </w:r>
    </w:p>
    <w:p>
      <w:pPr>
        <w:spacing w:after="150"/>
      </w:pPr>
      <w:r>
        <w:rPr/>
        <w:t xml:space="preserve">三、家庭体感游戏市场竞争解析</w:t>
      </w:r>
    </w:p>
    <w:p>
      <w:pPr>
        <w:spacing w:after="150"/>
      </w:pPr>
      <w:r>
        <w:rPr/>
        <w:t xml:space="preserve">四、家庭体感游戏市场策略解析</w:t>
      </w:r>
    </w:p>
    <w:p>
      <w:pPr>
        <w:spacing w:after="150"/>
      </w:pPr>
      <w:r>
        <w:rPr/>
        <w:t xml:space="preserve">第二节 家庭体感游戏市场规模及预测解析</w:t>
      </w:r>
    </w:p>
    <w:p>
      <w:pPr>
        <w:spacing w:after="150"/>
      </w:pPr>
      <w:r>
        <w:rPr/>
        <w:t xml:space="preserve">一、网络用户市场规模及预测分析</w:t>
      </w:r>
    </w:p>
    <w:p>
      <w:pPr>
        <w:spacing w:after="150"/>
      </w:pPr>
      <w:r>
        <w:rPr/>
        <w:t xml:space="preserve">二、智能电视市场规模及预测分析</w:t>
      </w:r>
    </w:p>
    <w:p>
      <w:pPr>
        <w:spacing w:after="150"/>
      </w:pPr>
      <w:r>
        <w:rPr/>
        <w:t xml:space="preserve">三、体感游戏机市场规模及预测分析</w:t>
      </w:r>
    </w:p>
    <w:p>
      <w:pPr>
        <w:spacing w:after="150"/>
      </w:pPr>
      <w:r>
        <w:rPr/>
        <w:t xml:space="preserve">四、体感游戏机用户规模及预测分析</w:t>
      </w:r>
    </w:p>
    <w:p>
      <w:pPr>
        <w:spacing w:after="150"/>
      </w:pPr>
      <w:r>
        <w:rPr>
          <w:b w:val="1"/>
          <w:bCs w:val="1"/>
        </w:rPr>
        <w:t xml:space="preserve">第九章 家庭体感游戏重点企业解析</w:t>
      </w:r>
    </w:p>
    <w:p>
      <w:pPr>
        <w:spacing w:after="150"/>
      </w:pPr>
      <w:r>
        <w:rPr/>
        <w:t xml:space="preserve">第一节 微软——kinect企业现状分析</w:t>
      </w:r>
    </w:p>
    <w:p>
      <w:pPr>
        <w:spacing w:after="150"/>
      </w:pPr>
      <w:r>
        <w:rPr/>
        <w:t xml:space="preserve">一、微软主打产品的市场效应</w:t>
      </w:r>
    </w:p>
    <w:p>
      <w:pPr>
        <w:spacing w:after="150"/>
      </w:pPr>
      <w:r>
        <w:rPr/>
        <w:t xml:space="preserve">二、微软市场的占有率分析</w:t>
      </w:r>
    </w:p>
    <w:p>
      <w:pPr>
        <w:spacing w:after="150"/>
      </w:pPr>
      <w:r>
        <w:rPr/>
        <w:t xml:space="preserve">三、微软未来发展分析</w:t>
      </w:r>
    </w:p>
    <w:p>
      <w:pPr>
        <w:spacing w:after="150"/>
      </w:pPr>
      <w:r>
        <w:rPr/>
        <w:t xml:space="preserve">第二节 任天堂——wii企业现状分析</w:t>
      </w:r>
    </w:p>
    <w:p>
      <w:pPr>
        <w:spacing w:after="150"/>
      </w:pPr>
      <w:r>
        <w:rPr/>
        <w:t xml:space="preserve">一、任天堂主打产品的市场效应</w:t>
      </w:r>
    </w:p>
    <w:p>
      <w:pPr>
        <w:spacing w:after="150"/>
      </w:pPr>
      <w:r>
        <w:rPr/>
        <w:t xml:space="preserve">二、任天堂市场的占有率分析</w:t>
      </w:r>
    </w:p>
    <w:p>
      <w:pPr>
        <w:spacing w:after="150"/>
      </w:pPr>
      <w:r>
        <w:rPr/>
        <w:t xml:space="preserve">三、任天堂未来发展分析</w:t>
      </w:r>
    </w:p>
    <w:p>
      <w:pPr>
        <w:spacing w:after="150"/>
      </w:pPr>
      <w:r>
        <w:rPr/>
        <w:t xml:space="preserve">第三节 索尼——psmove企业现状分析</w:t>
      </w:r>
    </w:p>
    <w:p>
      <w:pPr>
        <w:spacing w:after="150"/>
      </w:pPr>
      <w:r>
        <w:rPr/>
        <w:t xml:space="preserve">一、索尼主打产品的市场效应</w:t>
      </w:r>
    </w:p>
    <w:p>
      <w:pPr>
        <w:spacing w:after="150"/>
      </w:pPr>
      <w:r>
        <w:rPr/>
        <w:t xml:space="preserve">二、索尼市场的占有率分析</w:t>
      </w:r>
    </w:p>
    <w:p>
      <w:pPr>
        <w:spacing w:after="150"/>
      </w:pPr>
      <w:r>
        <w:rPr/>
        <w:t xml:space="preserve">三、索尼未来发展分析</w:t>
      </w:r>
    </w:p>
    <w:p>
      <w:pPr>
        <w:spacing w:after="150"/>
      </w:pPr>
      <w:r>
        <w:rPr/>
        <w:t xml:space="preserve">一、小霸王主打产品的市场效应</w:t>
      </w:r>
    </w:p>
    <w:p>
      <w:pPr>
        <w:spacing w:after="150"/>
      </w:pPr>
      <w:r>
        <w:rPr/>
        <w:t xml:space="preserve">二、小霸王市场的占有率分析</w:t>
      </w:r>
    </w:p>
    <w:p>
      <w:pPr>
        <w:spacing w:after="150"/>
      </w:pPr>
      <w:r>
        <w:rPr/>
        <w:t xml:space="preserve">三、小霸王未来发展分析</w:t>
      </w:r>
    </w:p>
    <w:p>
      <w:pPr>
        <w:spacing w:after="150"/>
      </w:pPr>
      <w:r>
        <w:rPr/>
        <w:t xml:space="preserve">第五节 爱动企业现状分析</w:t>
      </w:r>
    </w:p>
    <w:p>
      <w:pPr>
        <w:spacing w:after="150"/>
      </w:pPr>
      <w:r>
        <w:rPr/>
        <w:t xml:space="preserve">一、爱动主打产品的市场效应</w:t>
      </w:r>
    </w:p>
    <w:p>
      <w:pPr>
        <w:spacing w:after="150"/>
      </w:pPr>
      <w:r>
        <w:rPr/>
        <w:t xml:space="preserve">二、爱动市场的占有率分析</w:t>
      </w:r>
    </w:p>
    <w:p>
      <w:pPr>
        <w:spacing w:after="150"/>
      </w:pPr>
      <w:r>
        <w:rPr/>
        <w:t xml:space="preserve">三、爱动未来发展分析</w:t>
      </w:r>
    </w:p>
    <w:p>
      <w:pPr>
        <w:spacing w:after="150"/>
      </w:pPr>
      <w:r>
        <w:rPr>
          <w:b w:val="1"/>
          <w:bCs w:val="1"/>
        </w:rPr>
        <w:t xml:space="preserve">图表目录</w:t>
      </w:r>
    </w:p>
    <w:p>
      <w:pPr>
        <w:spacing w:after="150"/>
      </w:pPr>
      <w:r>
        <w:rPr/>
        <w:t xml:space="preserve">图表：家庭体感游戏行业生命周期</w:t>
      </w:r>
    </w:p>
    <w:p>
      <w:pPr>
        <w:spacing w:after="150"/>
      </w:pPr>
      <w:r>
        <w:rPr/>
        <w:t xml:space="preserve">图表：家庭体感游戏行业产业链结构</w:t>
      </w:r>
    </w:p>
    <w:p>
      <w:pPr>
        <w:spacing w:after="150"/>
      </w:pPr>
      <w:r>
        <w:rPr/>
        <w:t xml:space="preserve">图表：2023年全球家庭体感游戏行业市场规模</w:t>
      </w:r>
    </w:p>
    <w:p>
      <w:pPr>
        <w:spacing w:after="150"/>
      </w:pPr>
      <w:r>
        <w:rPr/>
        <w:t xml:space="preserve">图表：2023年中国家庭体感游戏行业市场规模</w:t>
      </w:r>
    </w:p>
    <w:p>
      <w:pPr>
        <w:spacing w:after="150"/>
      </w:pPr>
      <w:r>
        <w:rPr/>
        <w:t xml:space="preserve">图表：2023年中国家庭体感游戏市场占全球份额比较</w:t>
      </w:r>
    </w:p>
    <w:p>
      <w:pPr>
        <w:spacing w:after="150"/>
      </w:pPr>
      <w:r>
        <w:rPr/>
        <w:t xml:space="preserve">图表：2023年家庭体感游戏行业集中度</w:t>
      </w:r>
    </w:p>
    <w:p>
      <w:pPr>
        <w:spacing w:after="150"/>
      </w:pPr>
      <w:r>
        <w:rPr/>
        <w:t xml:space="preserve">图表：2023年家庭体感游戏市场价格走势</w:t>
      </w:r>
    </w:p>
    <w:p>
      <w:pPr>
        <w:spacing w:after="150"/>
      </w:pPr>
      <w:r>
        <w:rPr/>
        <w:t xml:space="preserve">图表：2023年家庭体感游戏行业重要数据指标比较</w:t>
      </w:r>
    </w:p>
    <w:p>
      <w:pPr>
        <w:spacing w:after="150"/>
      </w:pPr>
      <w:r>
        <w:rPr/>
        <w:t xml:space="preserve">图表：2024-2029年家庭体感游戏行业市场规模预测</w:t>
      </w:r>
    </w:p>
    <w:p>
      <w:pPr>
        <w:spacing w:after="150"/>
      </w:pPr>
      <w:r>
        <w:rPr/>
        <w:t xml:space="preserve">图表：2024-2029年家庭体感游戏行业竞争格局预测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中国家庭体感游戏行业市场深度分析及商业模式与重点企业研究报告(2024-2029版)</dc:title>
  <dc:description>中国家庭体感游戏行业市场深度分析及商业模式与重点企业研究报告(2024-2029版)</dc:description>
  <dc:subject>中国家庭体感游戏行业市场深度分析及商业模式与重点企业研究报告(2024-2029版)</dc:subject>
  <cp:keywords>研究报告</cp:keywords>
  <cp:category>研究报告</cp:category>
  <cp:lastModifiedBy>北京中道泰和信息咨询有限公司</cp:lastModifiedBy>
  <dcterms:created xsi:type="dcterms:W3CDTF">2024-03-25T12:56:24+08:00</dcterms:created>
  <dcterms:modified xsi:type="dcterms:W3CDTF">2024-03-25T12:56:24+08:00</dcterms:modified>
</cp:coreProperties>
</file>

<file path=docProps/custom.xml><?xml version="1.0" encoding="utf-8"?>
<Properties xmlns="http://schemas.openxmlformats.org/officeDocument/2006/custom-properties" xmlns:vt="http://schemas.openxmlformats.org/officeDocument/2006/docPropsVTypes"/>
</file>