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中国CG(计算机动画)行业市场深度分析及发展趋势与投资战略研究报告(2024-2029版)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CG，全称为Computer Graphics，即计算机动画，是一门借助计算机技术来制作动画的技术。它涵盖了二维动画(2D)和三维动画(3D)等多种表现形式，是计算机视觉设计和生产领域的重要组成部分。</w:t>
      </w:r>
    </w:p>
    <w:p>
      <w:pPr>
        <w:spacing w:after="150"/>
      </w:pPr>
      <w:r>
        <w:rPr/>
        <w:t xml:space="preserve">CG的概念非常广泛，既包括技术也包括艺术，几乎囊括了当今电脑时代中所有的视觉艺术创作活动，如平面印刷品的设计、网页设计、三维动画、影视特效、多媒体技术、以计算机辅助设计为主的建筑设计及工业造型设计等。随着计算机硬件和软件的不断发展，CG行业也在不断创新和进步，其在电影、游戏、建筑设计、产品设计等领域中的应用也越来越广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CG(计算机动画)行业的市场走向和发展趋势。</w:t>
      </w:r>
    </w:p>
    <w:p>
      <w:pPr>
        <w:spacing w:after="150"/>
      </w:pPr>
      <w:r>
        <w:rPr/>
        <w:t xml:space="preserve">本报告专业!权威!报告根据CG(计算机动画)行业的发展轨迹及多年的实践经验，对中国CG(计算机动画)行业的内外部环境、行业发展现状、产业链发展状况、市场供需、竞争格局、标杆企业、发展趋势、机会风险、发展策略与投资建议等进行了分析，并重点分析了我国CG(计算机动画)行业将面临的机遇与挑战，对CG(计算机动画)行业未来的发展趋势及前景作出审慎分析与预测。是CG(计算机动画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2023年世界cg（计算机动画）行业发展态势分析</w:t>
      </w:r>
    </w:p>
    <w:p>
      <w:pPr>
        <w:spacing w:after="150"/>
      </w:pPr>
      <w:r>
        <w:rPr/>
        <w:t xml:space="preserve">第一节 2023年世界cg(计算机动画)市场发展状况分析</w:t>
      </w:r>
    </w:p>
    <w:p>
      <w:pPr>
        <w:spacing w:after="150"/>
      </w:pPr>
      <w:r>
        <w:rPr/>
        <w:t xml:space="preserve">一、世界cg(计算机动画)行业特点分析</w:t>
      </w:r>
    </w:p>
    <w:p>
      <w:pPr>
        <w:spacing w:after="150"/>
      </w:pPr>
      <w:r>
        <w:rPr/>
        <w:t xml:space="preserve">二、世界cg(计算机动画)市场需求分析</w:t>
      </w:r>
    </w:p>
    <w:p>
      <w:pPr>
        <w:spacing w:after="150"/>
      </w:pPr>
      <w:r>
        <w:rPr/>
        <w:t xml:space="preserve">第二节 2023年全球cg(计算机动画)市场分析</w:t>
      </w:r>
    </w:p>
    <w:p>
      <w:pPr>
        <w:spacing w:after="150"/>
      </w:pPr>
      <w:r>
        <w:rPr/>
        <w:t xml:space="preserve">一、2023年全球cg(计算机动画)需求分析</w:t>
      </w:r>
    </w:p>
    <w:p>
      <w:pPr>
        <w:spacing w:after="150"/>
      </w:pPr>
      <w:r>
        <w:rPr/>
        <w:t xml:space="preserve">二、2023年全球cg(计算机动画)产销分析</w:t>
      </w:r>
    </w:p>
    <w:p>
      <w:pPr>
        <w:spacing w:after="150"/>
      </w:pPr>
      <w:r>
        <w:rPr/>
        <w:t xml:space="preserve">三、2023年中外cg(计算机动画)市场对比</w:t>
      </w:r>
    </w:p>
    <w:p>
      <w:pPr>
        <w:spacing w:after="150"/>
      </w:pPr>
      <w:r>
        <w:rPr>
          <w:b w:val="1"/>
          <w:bCs w:val="1"/>
        </w:rPr>
        <w:t xml:space="preserve">第二章 中国cg（计算机动画）行业发展概况分析</w:t>
      </w:r>
    </w:p>
    <w:p>
      <w:pPr>
        <w:spacing w:after="150"/>
      </w:pPr>
      <w:r>
        <w:rPr/>
        <w:t xml:space="preserve">第一节 中国cg(计算机动画)行业发展总体概况</w:t>
      </w:r>
    </w:p>
    <w:p>
      <w:pPr>
        <w:spacing w:after="150"/>
      </w:pPr>
      <w:r>
        <w:rPr/>
        <w:t xml:space="preserve">第二节 中国cg(计算机动画)产业发展成就</w:t>
      </w:r>
    </w:p>
    <w:p>
      <w:pPr>
        <w:spacing w:after="150"/>
      </w:pPr>
      <w:r>
        <w:rPr/>
        <w:t xml:space="preserve">第三节 中国cg(计算机动画)行业发展前景简析</w:t>
      </w:r>
    </w:p>
    <w:p>
      <w:pPr>
        <w:spacing w:after="150"/>
      </w:pPr>
      <w:r>
        <w:rPr>
          <w:b w:val="1"/>
          <w:bCs w:val="1"/>
        </w:rPr>
        <w:t xml:space="preserve">第三章 cg（计算机动画）行业宏观经济环境分析</w:t>
      </w:r>
    </w:p>
    <w:p>
      <w:pPr>
        <w:spacing w:after="150"/>
      </w:pPr>
      <w:r>
        <w:rPr/>
        <w:t xml:space="preserve">第一节 2021-2023年全球经济环境分析</w:t>
      </w:r>
    </w:p>
    <w:p>
      <w:pPr>
        <w:spacing w:after="150"/>
      </w:pPr>
      <w:r>
        <w:rPr/>
        <w:t xml:space="preserve">一、2023年全球经济运行概况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2021-2023年中国宏观经济环境分析</w:t>
      </w:r>
    </w:p>
    <w:p>
      <w:pPr>
        <w:spacing w:after="150"/>
      </w:pPr>
      <w:r>
        <w:rPr/>
        <w:t xml:space="preserve">一、2023年中国宏观经济运行概况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2023年cg（计算机动画）产业相关行业发展概况</w:t>
      </w:r>
    </w:p>
    <w:p>
      <w:pPr>
        <w:spacing w:after="150"/>
      </w:pPr>
      <w:r>
        <w:rPr/>
        <w:t xml:space="preserve">第一节 上游行业市场发展分析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四、行业新动态及其对cg(计算机动画)行业的影响</w:t>
      </w:r>
    </w:p>
    <w:p>
      <w:pPr>
        <w:spacing w:after="150"/>
      </w:pPr>
      <w:r>
        <w:rPr/>
        <w:t xml:space="preserve">五、行业竞争状况及其对cg(计算机动画)行业的意义</w:t>
      </w:r>
    </w:p>
    <w:p>
      <w:pPr>
        <w:spacing w:after="150"/>
      </w:pPr>
      <w:r>
        <w:rPr/>
        <w:t xml:space="preserve">第二节 下游行业市场发展分析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四、行业新动态及其对cg(计算机动画)行业的影响</w:t>
      </w:r>
    </w:p>
    <w:p>
      <w:pPr>
        <w:spacing w:after="150"/>
      </w:pPr>
      <w:r>
        <w:rPr/>
        <w:t xml:space="preserve">五、行业竞争状况及其对cg(计算机动画)行业的意义</w:t>
      </w:r>
    </w:p>
    <w:p>
      <w:pPr>
        <w:spacing w:after="150"/>
      </w:pPr>
      <w:r>
        <w:rPr>
          <w:b w:val="1"/>
          <w:bCs w:val="1"/>
        </w:rPr>
        <w:t xml:space="preserve">第五章 2023年中国cg（计算机动画）行业发展概况</w:t>
      </w:r>
    </w:p>
    <w:p>
      <w:pPr>
        <w:spacing w:after="150"/>
      </w:pPr>
      <w:r>
        <w:rPr/>
        <w:t xml:space="preserve">第一节 2023年中国cg(计算机动画)行业发展态势分析</w:t>
      </w:r>
    </w:p>
    <w:p>
      <w:pPr>
        <w:spacing w:after="150"/>
      </w:pPr>
      <w:r>
        <w:rPr/>
        <w:t xml:space="preserve">第二节 2023年中国cg(计算机动画)行业发展问题分析</w:t>
      </w:r>
    </w:p>
    <w:p>
      <w:pPr>
        <w:spacing w:after="150"/>
      </w:pPr>
      <w:r>
        <w:rPr/>
        <w:t xml:space="preserve">第三节 2023年中国cg(计算机动画)行业市场供需分析</w:t>
      </w:r>
    </w:p>
    <w:p>
      <w:pPr>
        <w:spacing w:after="150"/>
      </w:pPr>
      <w:r>
        <w:rPr/>
        <w:t xml:space="preserve">一、影视动漫制作</w:t>
      </w:r>
    </w:p>
    <w:p>
      <w:pPr>
        <w:spacing w:after="150"/>
      </w:pPr>
      <w:r>
        <w:rPr/>
        <w:t xml:space="preserve">二、电脑游戏软件</w:t>
      </w:r>
    </w:p>
    <w:p>
      <w:pPr>
        <w:spacing w:after="150"/>
      </w:pPr>
      <w:r>
        <w:rPr/>
        <w:t xml:space="preserve">三、建筑效果图</w:t>
      </w:r>
    </w:p>
    <w:p>
      <w:pPr>
        <w:spacing w:after="150"/>
      </w:pPr>
      <w:r>
        <w:rPr/>
        <w:t xml:space="preserve">第四节 2023年中国cg(计算机动画)行业价格分析</w:t>
      </w:r>
    </w:p>
    <w:p>
      <w:pPr>
        <w:spacing w:after="150"/>
      </w:pPr>
      <w:r>
        <w:rPr>
          <w:b w:val="1"/>
          <w:bCs w:val="1"/>
        </w:rPr>
        <w:t xml:space="preserve">第六章 2023年中国cg（计算机动画）所属行业整体运行状况</w:t>
      </w:r>
    </w:p>
    <w:p>
      <w:pPr>
        <w:spacing w:after="150"/>
      </w:pPr>
      <w:r>
        <w:rPr/>
        <w:t xml:space="preserve">第一节 2023年cg(计算机动画)所属行业发展能力分析</w:t>
      </w:r>
    </w:p>
    <w:p>
      <w:pPr>
        <w:spacing w:after="150"/>
      </w:pPr>
      <w:r>
        <w:rPr/>
        <w:t xml:space="preserve">第二节 2023年cg(计算机动画)所属行业盈利能力分析</w:t>
      </w:r>
    </w:p>
    <w:p>
      <w:pPr>
        <w:spacing w:after="150"/>
      </w:pPr>
      <w:r>
        <w:rPr/>
        <w:t xml:space="preserve">第三节 2023年cg(计算机动画)所属行业偿债能力分析</w:t>
      </w:r>
    </w:p>
    <w:p>
      <w:pPr>
        <w:spacing w:after="150"/>
      </w:pPr>
      <w:r>
        <w:rPr/>
        <w:t xml:space="preserve">第四节 2023年cg(计算机动画)所属行业营运能力分析</w:t>
      </w:r>
    </w:p>
    <w:p>
      <w:pPr>
        <w:spacing w:after="150"/>
      </w:pPr>
      <w:r>
        <w:rPr>
          <w:b w:val="1"/>
          <w:bCs w:val="1"/>
        </w:rPr>
        <w:t xml:space="preserve">第七章 2023年中国cg（计算机动画）产业政策环境分析</w:t>
      </w:r>
    </w:p>
    <w:p>
      <w:pPr>
        <w:spacing w:after="150"/>
      </w:pPr>
      <w:r>
        <w:rPr/>
        <w:t xml:space="preserve">第一节 国际cg(计算机动画)行业相关政策法规</w:t>
      </w:r>
    </w:p>
    <w:p>
      <w:pPr>
        <w:spacing w:after="150"/>
      </w:pPr>
      <w:r>
        <w:rPr/>
        <w:t xml:space="preserve">第二节 国际cg(计算机动画)行业相关政策解读</w:t>
      </w:r>
    </w:p>
    <w:p>
      <w:pPr>
        <w:spacing w:after="150"/>
      </w:pPr>
      <w:r>
        <w:rPr/>
        <w:t xml:space="preserve">第三节 中国cg(计算机动画)行业相关政策法规</w:t>
      </w:r>
    </w:p>
    <w:p>
      <w:pPr>
        <w:spacing w:after="150"/>
      </w:pPr>
      <w:r>
        <w:rPr/>
        <w:t xml:space="preserve">第四节 中国cg(计算机动画)行业相关政策解读</w:t>
      </w:r>
    </w:p>
    <w:p>
      <w:pPr>
        <w:spacing w:after="150"/>
      </w:pPr>
      <w:r>
        <w:rPr>
          <w:b w:val="1"/>
          <w:bCs w:val="1"/>
        </w:rPr>
        <w:t xml:space="preserve">第八章 2024-2029年中国cg（计算机动画）所属行业进出口现状与预测</w:t>
      </w:r>
    </w:p>
    <w:p>
      <w:pPr>
        <w:spacing w:after="150"/>
      </w:pPr>
      <w:r>
        <w:rPr/>
        <w:t xml:space="preserve">第一节 我国动漫产业进出口现状</w:t>
      </w:r>
    </w:p>
    <w:p>
      <w:pPr>
        <w:spacing w:after="150"/>
      </w:pPr>
      <w:r>
        <w:rPr/>
        <w:t xml:space="preserve">第二节 我国游戏产业进出口现状</w:t>
      </w:r>
    </w:p>
    <w:p>
      <w:pPr>
        <w:spacing w:after="150"/>
      </w:pPr>
      <w:r>
        <w:rPr>
          <w:b w:val="1"/>
          <w:bCs w:val="1"/>
        </w:rPr>
        <w:t xml:space="preserve">第九章 2021-2023年中国cg（计算机动画）产业行业重点区域运行分析</w:t>
      </w:r>
    </w:p>
    <w:p>
      <w:pPr>
        <w:spacing w:after="150"/>
      </w:pPr>
      <w:r>
        <w:rPr/>
        <w:t xml:space="preserve">第一节 2021-2023年cg(计算机动画)所属行业盈利能力分析</w:t>
      </w:r>
    </w:p>
    <w:p>
      <w:pPr>
        <w:spacing w:after="150"/>
      </w:pPr>
      <w:r>
        <w:rPr/>
        <w:t xml:space="preserve">第二节 2021-2023年cg(计算机动画)所属行业偿债能力分析</w:t>
      </w:r>
    </w:p>
    <w:p>
      <w:pPr>
        <w:spacing w:after="150"/>
      </w:pPr>
      <w:r>
        <w:rPr/>
        <w:t xml:space="preserve">第三节 2021-2023年cg(计算机动画)所属行业营运能力分析</w:t>
      </w:r>
    </w:p>
    <w:p>
      <w:pPr>
        <w:spacing w:after="150"/>
      </w:pPr>
      <w:r>
        <w:rPr>
          <w:b w:val="1"/>
          <w:bCs w:val="1"/>
        </w:rPr>
        <w:t xml:space="preserve">第十章 2021-2023年中国cg（计算机动画）产业行业重点区域运行分析</w:t>
      </w:r>
    </w:p>
    <w:p>
      <w:pPr>
        <w:spacing w:after="150"/>
      </w:pPr>
      <w:r>
        <w:rPr/>
        <w:t xml:space="preserve">第一节 2021-2023年华东地区cg(计算机动画)行业运行情况</w:t>
      </w:r>
    </w:p>
    <w:p>
      <w:pPr>
        <w:spacing w:after="150"/>
      </w:pPr>
      <w:r>
        <w:rPr/>
        <w:t xml:space="preserve">一、华东地区cg(计算机动画)产业中心</w:t>
      </w:r>
    </w:p>
    <w:p>
      <w:pPr>
        <w:spacing w:after="150"/>
      </w:pPr>
      <w:r>
        <w:rPr/>
        <w:t xml:space="preserve">二、华东地区cg(计算机动画)市场规模分析</w:t>
      </w:r>
    </w:p>
    <w:p>
      <w:pPr>
        <w:spacing w:after="150"/>
      </w:pPr>
      <w:r>
        <w:rPr/>
        <w:t xml:space="preserve">第二节 2021-2023年华南地区cg(计算机动画)行业运行情况</w:t>
      </w:r>
    </w:p>
    <w:p>
      <w:pPr>
        <w:spacing w:after="150"/>
      </w:pPr>
      <w:r>
        <w:rPr/>
        <w:t xml:space="preserve">一、华南地区cg(计算机动画)产业中心</w:t>
      </w:r>
    </w:p>
    <w:p>
      <w:pPr>
        <w:spacing w:after="150"/>
      </w:pPr>
      <w:r>
        <w:rPr/>
        <w:t xml:space="preserve">二、华南地区cg(计算机动画)市场规模分析</w:t>
      </w:r>
    </w:p>
    <w:p>
      <w:pPr>
        <w:spacing w:after="150"/>
      </w:pPr>
      <w:r>
        <w:rPr/>
        <w:t xml:space="preserve">第三节 2021-2023年华中地区cg(计算机动画)行业运行情况</w:t>
      </w:r>
    </w:p>
    <w:p>
      <w:pPr>
        <w:spacing w:after="150"/>
      </w:pPr>
      <w:r>
        <w:rPr/>
        <w:t xml:space="preserve">一、华中地区cg(计算机动画)产业中心</w:t>
      </w:r>
    </w:p>
    <w:p>
      <w:pPr>
        <w:spacing w:after="150"/>
      </w:pPr>
      <w:r>
        <w:rPr/>
        <w:t xml:space="preserve">二、华中地区cg(计算机动画)市场规模分析</w:t>
      </w:r>
    </w:p>
    <w:p>
      <w:pPr>
        <w:spacing w:after="150"/>
      </w:pPr>
      <w:r>
        <w:rPr/>
        <w:t xml:space="preserve">第四节 2021-2023年华北地区cg(计算机动画)行业运行情况</w:t>
      </w:r>
    </w:p>
    <w:p>
      <w:pPr>
        <w:spacing w:after="150"/>
      </w:pPr>
      <w:r>
        <w:rPr/>
        <w:t xml:space="preserve">一、华北地区cg(计算机动画)产业中心</w:t>
      </w:r>
    </w:p>
    <w:p>
      <w:pPr>
        <w:spacing w:after="150"/>
      </w:pPr>
      <w:r>
        <w:rPr/>
        <w:t xml:space="preserve">二、华北地区cg(计算机动画)市场规模分析</w:t>
      </w:r>
    </w:p>
    <w:p>
      <w:pPr>
        <w:spacing w:after="150"/>
      </w:pPr>
      <w:r>
        <w:rPr/>
        <w:t xml:space="preserve">第五节 2021-2023年西北地区cg(计算机动画)行业运行情况</w:t>
      </w:r>
    </w:p>
    <w:p>
      <w:pPr>
        <w:spacing w:after="150"/>
      </w:pPr>
      <w:r>
        <w:rPr/>
        <w:t xml:space="preserve">一、西北地区cg(计算机动画)产业中心</w:t>
      </w:r>
    </w:p>
    <w:p>
      <w:pPr>
        <w:spacing w:after="150"/>
      </w:pPr>
      <w:r>
        <w:rPr/>
        <w:t xml:space="preserve">二、西北地区cg(计算机动画)市场规模分析</w:t>
      </w:r>
    </w:p>
    <w:p>
      <w:pPr>
        <w:spacing w:after="150"/>
      </w:pPr>
      <w:r>
        <w:rPr/>
        <w:t xml:space="preserve">第六节 2021-2023年西南地区cg(计算机动画)行业运行情况</w:t>
      </w:r>
    </w:p>
    <w:p>
      <w:pPr>
        <w:spacing w:after="150"/>
      </w:pPr>
      <w:r>
        <w:rPr/>
        <w:t xml:space="preserve">一、西南地区cg(计算机动画)产业中心</w:t>
      </w:r>
    </w:p>
    <w:p>
      <w:pPr>
        <w:spacing w:after="150"/>
      </w:pPr>
      <w:r>
        <w:rPr/>
        <w:t xml:space="preserve">二、西南地区cg(计算机动画)市场规模分析</w:t>
      </w:r>
    </w:p>
    <w:p>
      <w:pPr>
        <w:spacing w:after="150"/>
      </w:pPr>
      <w:r>
        <w:rPr/>
        <w:t xml:space="preserve">第七节 2021-2023年东北地区cg(计算机动画)行业运行情况</w:t>
      </w:r>
    </w:p>
    <w:p>
      <w:pPr>
        <w:spacing w:after="150"/>
      </w:pPr>
      <w:r>
        <w:rPr/>
        <w:t xml:space="preserve">一、东北地区cg(计算机动画)产业中心</w:t>
      </w:r>
    </w:p>
    <w:p>
      <w:pPr>
        <w:spacing w:after="150"/>
      </w:pPr>
      <w:r>
        <w:rPr/>
        <w:t xml:space="preserve">二、东北地区cg(计算机动画)市场规模分析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第十一章 中国cg（计算机动画）行业市场竞争格局分析</w:t>
      </w:r>
    </w:p>
    <w:p>
      <w:pPr>
        <w:spacing w:after="150"/>
      </w:pPr>
      <w:r>
        <w:rPr/>
        <w:t xml:space="preserve">第一节 cg(计算机动画)行业主要竞争因素分析</w:t>
      </w:r>
    </w:p>
    <w:p>
      <w:pPr>
        <w:spacing w:after="150"/>
      </w:pPr>
      <w:r>
        <w:rPr/>
        <w:t xml:space="preserve">一、行业内企业竞争</w:t>
      </w:r>
    </w:p>
    <w:p>
      <w:pPr>
        <w:spacing w:after="150"/>
      </w:pPr>
      <w:r>
        <w:rPr/>
        <w:t xml:space="preserve">二、潜在进入者</w:t>
      </w:r>
    </w:p>
    <w:p>
      <w:pPr>
        <w:spacing w:after="150"/>
      </w:pPr>
      <w:r>
        <w:rPr/>
        <w:t xml:space="preserve">三、替代产品威胁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五、需求客户议价能力</w:t>
      </w:r>
    </w:p>
    <w:p>
      <w:pPr>
        <w:spacing w:after="150"/>
      </w:pPr>
      <w:r>
        <w:rPr/>
        <w:t xml:space="preserve">第二节 cg(计算机动画)企业国际竞争力比较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三、关联行业</w:t>
      </w:r>
    </w:p>
    <w:p>
      <w:pPr>
        <w:spacing w:after="150"/>
      </w:pPr>
      <w:r>
        <w:rPr/>
        <w:t xml:space="preserve">四、企业结构与战略</w:t>
      </w:r>
    </w:p>
    <w:p>
      <w:pPr>
        <w:spacing w:after="150"/>
      </w:pPr>
      <w:r>
        <w:rPr/>
        <w:t xml:space="preserve">五、政府扶持力度</w:t>
      </w:r>
    </w:p>
    <w:p>
      <w:pPr>
        <w:spacing w:after="150"/>
      </w:pPr>
      <w:r>
        <w:rPr/>
        <w:t xml:space="preserve">第三节 cg(计算机动画)行业竞争格局分析</w:t>
      </w:r>
    </w:p>
    <w:p>
      <w:pPr>
        <w:spacing w:after="150"/>
      </w:pPr>
      <w:r>
        <w:rPr/>
        <w:t xml:space="preserve">一、cg(计算机动画)行业集中度分析</w:t>
      </w:r>
    </w:p>
    <w:p>
      <w:pPr>
        <w:spacing w:after="150"/>
      </w:pPr>
      <w:r>
        <w:rPr/>
        <w:t xml:space="preserve">二、cg(计算机动画)行业竞争程度分析</w:t>
      </w:r>
    </w:p>
    <w:p>
      <w:pPr>
        <w:spacing w:after="150"/>
      </w:pPr>
      <w:r>
        <w:rPr/>
        <w:t xml:space="preserve">第四节 cg(计算机动画)行业竞争策略分析</w:t>
      </w:r>
    </w:p>
    <w:p>
      <w:pPr>
        <w:spacing w:after="150"/>
      </w:pPr>
      <w:r>
        <w:rPr/>
        <w:t xml:space="preserve">一、2023年cg(计算机动画)行业竞争策略分析</w:t>
      </w:r>
    </w:p>
    <w:p>
      <w:pPr>
        <w:spacing w:after="150"/>
      </w:pPr>
      <w:r>
        <w:rPr/>
        <w:t xml:space="preserve">二、2024-2029年cg(计算机动画)行业竞争格局展望</w:t>
      </w:r>
    </w:p>
    <w:p>
      <w:pPr>
        <w:spacing w:after="150"/>
      </w:pPr>
      <w:r>
        <w:rPr>
          <w:b w:val="1"/>
          <w:bCs w:val="1"/>
        </w:rPr>
        <w:t xml:space="preserve">第十二章 中国cg（计算机动画）行业重点企业竞争力分析</w:t>
      </w:r>
    </w:p>
    <w:p>
      <w:pPr>
        <w:spacing w:after="150"/>
      </w:pPr>
      <w:r>
        <w:rPr/>
        <w:t xml:space="preserve">第一节 水晶石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广州市凡拓数码科技有限公司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二、公司竞争优势分析</w:t>
      </w:r>
    </w:p>
    <w:p>
      <w:pPr>
        <w:spacing w:after="150"/>
      </w:pPr>
      <w:r>
        <w:rPr/>
        <w:t xml:space="preserve">三、公司产品结构分析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环球数码媒体科技研究(深圳)有限公司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华龙电影数字制作有限公司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三、公司主要业务分析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视点特艺(北京)数字技术有限公司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北京万方幸星数码有限公司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三、公司主要业务分析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上海东方梦工厂影视技术有限公司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苏州米粒影视文化传播有限公司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二、公司竞争实力分析</w:t>
      </w:r>
    </w:p>
    <w:p>
      <w:pPr>
        <w:spacing w:after="150"/>
      </w:pPr>
      <w:r>
        <w:rPr/>
        <w:t xml:space="preserve">三、公司主要业务分析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上海幻维数码创意科技有限公司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三、公司主要业务分析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第十三章 中国cg（计算机动画）行业投资分析及建议</w:t>
      </w:r>
    </w:p>
    <w:p>
      <w:pPr>
        <w:spacing w:after="150"/>
      </w:pPr>
      <w:r>
        <w:rPr/>
        <w:t xml:space="preserve">第一节 投资机遇分析</w:t>
      </w:r>
    </w:p>
    <w:p>
      <w:pPr>
        <w:spacing w:after="150"/>
      </w:pPr>
      <w:r>
        <w:rPr/>
        <w:t xml:space="preserve">一、智能设备带来的新平台</w:t>
      </w:r>
    </w:p>
    <w:p>
      <w:pPr>
        <w:spacing w:after="150"/>
      </w:pPr>
      <w:r>
        <w:rPr/>
        <w:t xml:space="preserve">二、技术积累带来的实力突破</w:t>
      </w:r>
    </w:p>
    <w:p>
      <w:pPr>
        <w:spacing w:after="150"/>
      </w:pPr>
      <w:r>
        <w:rPr/>
        <w:t xml:space="preserve">三、国内优秀动漫、电影给国人带来的底气</w:t>
      </w:r>
    </w:p>
    <w:p>
      <w:pPr>
        <w:spacing w:after="150"/>
      </w:pPr>
      <w:r>
        <w:rPr/>
        <w:t xml:space="preserve">四、国家的支持</w:t>
      </w:r>
    </w:p>
    <w:p>
      <w:pPr>
        <w:spacing w:after="150"/>
      </w:pPr>
      <w:r>
        <w:rPr/>
        <w:t xml:space="preserve">第二节 投资风险分析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三、行业金融信贷市场风险</w:t>
      </w:r>
    </w:p>
    <w:p>
      <w:pPr>
        <w:spacing w:after="150"/>
      </w:pPr>
      <w:r>
        <w:rPr/>
        <w:t xml:space="preserve">四、产业政策变动风险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一、把握国家宏观政策契机</w:t>
      </w:r>
    </w:p>
    <w:p>
      <w:pPr>
        <w:spacing w:after="150"/>
      </w:pPr>
      <w:r>
        <w:rPr/>
        <w:t xml:space="preserve">二、战略合作联盟的实施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重点客户战略的实施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三、强化重点客户的管理</w:t>
      </w:r>
    </w:p>
    <w:p>
      <w:pPr>
        <w:spacing w:after="150"/>
      </w:pPr>
      <w:r>
        <w:rPr/>
        <w:t xml:space="preserve">四、对重点客户的营销策略</w:t>
      </w:r>
    </w:p>
    <w:p>
      <w:pPr>
        <w:spacing w:after="150"/>
      </w:pPr>
      <w:r>
        <w:rPr/>
        <w:t xml:space="preserve">五、实施重点客户战略中需重点解决的问题</w:t>
      </w:r>
    </w:p>
    <w:p>
      <w:pPr>
        <w:spacing w:after="150"/>
      </w:pPr>
      <w:r>
        <w:rPr>
          <w:b w:val="1"/>
          <w:bCs w:val="1"/>
        </w:rPr>
        <w:t xml:space="preserve">第十四章 cg（计算机动画）行业发展趋势与投资战略研究</w:t>
      </w:r>
    </w:p>
    <w:p>
      <w:pPr>
        <w:spacing w:after="150"/>
      </w:pPr>
      <w:r>
        <w:rPr/>
        <w:t xml:space="preserve">第一节 cg(计算机动画)市场发展潜力分析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cg(计算机动画)行业发展趋势分析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cg(计算机动画)行业发展战略研究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对我国cg(计算机动画)品牌的战略思考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二、cg(计算机动画)实施品牌战略的意义</w:t>
      </w:r>
    </w:p>
    <w:p>
      <w:pPr>
        <w:spacing w:after="150"/>
      </w:pPr>
      <w:r>
        <w:rPr/>
        <w:t xml:space="preserve">三、cg(计算机动画)企业品牌的现状分析</w:t>
      </w:r>
    </w:p>
    <w:p>
      <w:pPr>
        <w:spacing w:after="150"/>
      </w:pPr>
      <w:r>
        <w:rPr/>
        <w:t xml:space="preserve">四、我国cg(计算机动画)企业的品牌战略</w:t>
      </w:r>
    </w:p>
    <w:p>
      <w:pPr>
        <w:spacing w:after="150"/>
      </w:pPr>
      <w:r>
        <w:rPr/>
        <w:t xml:space="preserve">五、cg(计算机动画)品牌战略管理的策略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图表：2023年中国制造业pmi指数分析</w:t>
      </w:r>
    </w:p>
    <w:p>
      <w:pPr>
        <w:spacing w:after="150"/>
      </w:pPr>
      <w:r>
        <w:rPr/>
        <w:t xml:space="preserve">图表：中国动漫产业链分析</w:t>
      </w:r>
    </w:p>
    <w:p>
      <w:pPr>
        <w:spacing w:after="150"/>
      </w:pPr>
      <w:r>
        <w:rPr/>
        <w:t xml:space="preserve">图表：手机动漫市场规模分析</w:t>
      </w:r>
    </w:p>
    <w:p>
      <w:pPr>
        <w:spacing w:after="150"/>
      </w:pPr>
      <w:r>
        <w:rPr/>
        <w:t xml:space="preserve">图表：2021-2023年中国动漫产业产值规模分析</w:t>
      </w:r>
    </w:p>
    <w:p>
      <w:pPr>
        <w:spacing w:after="150"/>
      </w:pPr>
      <w:r>
        <w:rPr/>
        <w:t xml:space="preserve">图表：2021-2023年中国网络游戏市场规模分析及预测</w:t>
      </w:r>
    </w:p>
    <w:p>
      <w:pPr>
        <w:spacing w:after="150"/>
      </w:pPr>
      <w:r>
        <w:rPr/>
        <w:t xml:space="preserve">图表：2021-2023年中国网络游戏市场规模结构分析</w:t>
      </w:r>
    </w:p>
    <w:p>
      <w:pPr>
        <w:spacing w:after="150"/>
      </w:pPr>
      <w:r>
        <w:rPr/>
        <w:t xml:space="preserve">图表：2023年动漫培训行业企业数量结构</w:t>
      </w:r>
    </w:p>
    <w:p>
      <w:pPr>
        <w:spacing w:after="150"/>
      </w:pPr>
      <w:r>
        <w:rPr/>
        <w:t xml:space="preserve">图表：2021-2023年动漫培训行业工业总产值</w:t>
      </w:r>
    </w:p>
    <w:p>
      <w:pPr>
        <w:spacing w:after="150"/>
      </w:pPr>
      <w:r>
        <w:rPr/>
        <w:t xml:space="preserve">图表：2021-2023年中国cg(计算机动画)行业市场规模及增长分析</w:t>
      </w:r>
    </w:p>
    <w:p>
      <w:pPr>
        <w:spacing w:after="150"/>
      </w:pPr>
      <w:r>
        <w:rPr/>
        <w:t xml:space="preserve">图表：2021-2023年中国电视动画公示与完成情况</w:t>
      </w:r>
    </w:p>
    <w:p>
      <w:pPr>
        <w:spacing w:after="150"/>
      </w:pPr>
      <w:r>
        <w:rPr/>
        <w:t xml:space="preserve">图表：2021-2023年建筑设计行业市场规模分析</w:t>
      </w:r>
    </w:p>
    <w:p>
      <w:pPr>
        <w:spacing w:after="150"/>
      </w:pPr>
      <w:r>
        <w:rPr/>
        <w:t xml:space="preserve">图表：2023年中国国产动画cg(计算机动画)行业价格</w:t>
      </w:r>
    </w:p>
    <w:p>
      <w:pPr>
        <w:spacing w:after="150"/>
      </w:pPr>
      <w:r>
        <w:rPr/>
        <w:t xml:space="preserve">图表：2023年中国cg(计算机动画)所属行业发展能力分析</w:t>
      </w:r>
    </w:p>
    <w:p>
      <w:pPr>
        <w:spacing w:after="150"/>
      </w:pPr>
      <w:r>
        <w:rPr/>
        <w:t xml:space="preserve">图表：2023年中国cg(计算机动画)所属行业盈利能力分析</w:t>
      </w:r>
    </w:p>
    <w:p>
      <w:pPr>
        <w:spacing w:after="150"/>
      </w:pPr>
      <w:r>
        <w:rPr/>
        <w:t xml:space="preserve">图表：2023年中国cg(计算机动画)所属行业偿债能力分析</w:t>
      </w:r>
    </w:p>
    <w:p>
      <w:pPr>
        <w:spacing w:after="150"/>
      </w:pPr>
      <w:r>
        <w:rPr/>
        <w:t xml:space="preserve">图表：2023年中国cg(计算机动画)所属行业运营能力分析</w:t>
      </w:r>
    </w:p>
    <w:p>
      <w:pPr>
        <w:spacing w:after="150"/>
      </w:pPr>
      <w:r>
        <w:rPr/>
        <w:t xml:space="preserve">图表：2021-2023年我国动漫产业核心产品出口额分析</w:t>
      </w:r>
    </w:p>
    <w:p>
      <w:pPr>
        <w:spacing w:after="150"/>
      </w:pPr>
      <w:r>
        <w:rPr/>
        <w:t xml:space="preserve">图表：2021-2023年我国游戏产业出口业务金额分析</w:t>
      </w:r>
    </w:p>
    <w:p>
      <w:pPr>
        <w:spacing w:after="150"/>
      </w:pPr>
      <w:r>
        <w:rPr/>
        <w:t xml:space="preserve">图表：2023年我国游戏产业出口结构分析</w:t>
      </w:r>
    </w:p>
    <w:p>
      <w:pPr>
        <w:spacing w:after="150"/>
      </w:pPr>
      <w:r>
        <w:rPr/>
        <w:t xml:space="preserve">图表：2021-2023年我国客户端游戏出口销售收入分析</w:t>
      </w:r>
    </w:p>
    <w:p>
      <w:pPr>
        <w:spacing w:after="150"/>
      </w:pPr>
      <w:r>
        <w:rPr/>
        <w:t xml:space="preserve">图表：2021-2023年我国网页游戏出口销售收入分析</w:t>
      </w:r>
    </w:p>
    <w:p>
      <w:pPr>
        <w:spacing w:after="150"/>
      </w:pPr>
      <w:r>
        <w:rPr/>
        <w:t xml:space="preserve">图表：2021-2023年我国移动游戏出口销售收入分析</w:t>
      </w:r>
    </w:p>
    <w:p>
      <w:pPr>
        <w:spacing w:after="150"/>
      </w:pPr>
      <w:r>
        <w:rPr/>
        <w:t xml:space="preserve">图表：2021-2023年我国cg(计算机动画)所属行业盈利能力分析</w:t>
      </w:r>
    </w:p>
    <w:p>
      <w:pPr>
        <w:spacing w:after="150"/>
      </w:pPr>
      <w:r>
        <w:rPr/>
        <w:t xml:space="preserve">图表：2021-2023年我国cg(计算机动画)所属行业偿债能力分析</w:t>
      </w:r>
    </w:p>
    <w:p>
      <w:pPr>
        <w:spacing w:after="150"/>
      </w:pPr>
      <w:r>
        <w:rPr/>
        <w:t xml:space="preserve">图表：2021-2023年我国cg(计算机动画)所属行业营运能力分析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本文地址：https://www.51baogao.cn/baogao/20240327/563825.shtml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7/563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中国CG(计算机动画)行业市场深度分析及发展趋势与投资战略研究报告(2024-2029版)</dc:title>
  <dc:description>中国CG(计算机动画)行业市场深度分析及发展趋势与投资战略研究报告(2024-2029版)</dc:description>
  <dc:subject>中国CG(计算机动画)行业市场深度分析及发展趋势与投资战略研究报告(2024-2029版)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2024-03-28T17:22:19+08:00</dcterms:created>
  <dcterms:modified xsi:type="dcterms:W3CDTF">2024-03-28T17:22:19+08:00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