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中国中成药行业市场深度分析及竞争格局与投资前景研究报告(2024-2029版)</w:t>
      </w:r>
    </w:p>
    <w:p>
      <w:pPr>
        <w:spacing w:after="150"/>
      </w:pPr>
      <w:r>
        <w:rPr>
          <w:b w:val="1"/>
          <w:bCs w:val="1"/>
        </w:rPr>
        <w:t xml:space="preserve">报告简介</w:t>
      </w:r>
    </w:p>
    <w:p>
      <w:pPr>
        <w:spacing w:after="150"/>
      </w:pPr>
      <w:r>
        <w:rPr/>
        <w:t xml:space="preserve">中成药是以中药材为原料，在中医药理论指导下，为了预防及治疗疾病的需要，按规定的处方和制剂工艺将其加工制成一定剂型的中药制品，是经国家药品监督管理部门批准的商品化的一类中药制剂。因此，作为供临床应用的中成药，不但要具备相应的药名、用法用量、规格和特定的质量标准及检验方法，而且要有确切的疗效，明确的适用范围、应用禁忌与注意事项。</w:t>
      </w:r>
    </w:p>
    <w:p>
      <w:pPr>
        <w:spacing w:after="150"/>
      </w:pPr>
      <w:r>
        <w:rPr/>
        <w:t xml:space="preserve">中成药行业研究报告旨在从国家经济和产业发展的战略入手，分析中成药未来的政策走向和监管体制的发展趋势，挖掘中成药行业的市场潜力，基于重点细分市场领域的深度研究，提供对产业规模、产业结构、区域结构、市场竞争、产业盈利水平等多个角度市场变化的生动描绘，清晰发展方向。预测未来中成药业务的市场前景，以帮助客户拨开政策迷雾，寻找中成药行业的投资商机。报告在大量的分析、预测的基础上，研究了中成药行业今后的发展与投资策略，为中成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成药相关企业和科研单位等的实地调查，对国内外中成药行业的供给与需求状况、相关行业的发展状况、市场消费变化等进行了分析。重点研究了主要中成药品牌的发展状况，以及未来中国中成药行业将面临的机遇以及企业的应对策略。报告还分析了中成药市场的竞争格局，行业的发展动向，并对行业相关政策进行了介绍和政策趋向研判，是中成药生产企业、科研单位、零售企业等单位准确了解目前中成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中成药市场特征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中成药行业发展的\"波特五力模型\"分析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2021-2023年全球中成药市场发展环境现状分析</w:t>
      </w:r>
    </w:p>
    <w:p>
      <w:pPr>
        <w:spacing w:after="150"/>
      </w:pPr>
      <w:r>
        <w:rPr/>
        <w:t xml:space="preserve">第一节 中成药发展环境分析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二、中成药行业相关政策分析</w:t>
      </w:r>
    </w:p>
    <w:p>
      <w:pPr>
        <w:spacing w:after="150"/>
      </w:pPr>
      <w:r>
        <w:rPr/>
        <w:t xml:space="preserve">第四节 中成药行业技术环境分析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2021-2023年全球和国内中成药市场供需平衡调查分析</w:t>
      </w:r>
    </w:p>
    <w:p>
      <w:pPr>
        <w:spacing w:after="150"/>
      </w:pPr>
      <w:r>
        <w:rPr/>
        <w:t xml:space="preserve">第一节 2021-2023年国际中成药市场现状分析</w:t>
      </w:r>
    </w:p>
    <w:p>
      <w:pPr>
        <w:spacing w:after="150"/>
      </w:pPr>
      <w:r>
        <w:rPr/>
        <w:t xml:space="preserve">一、国际中成药市场发展历程</w:t>
      </w:r>
    </w:p>
    <w:p>
      <w:pPr>
        <w:spacing w:after="150"/>
      </w:pPr>
      <w:r>
        <w:rPr/>
        <w:t xml:space="preserve">二、国际主要国家中成药发展情况分析</w:t>
      </w:r>
    </w:p>
    <w:p>
      <w:pPr>
        <w:spacing w:after="150"/>
      </w:pPr>
      <w:r>
        <w:rPr/>
        <w:t xml:space="preserve">三、国际中成药市场发展趋势</w:t>
      </w:r>
    </w:p>
    <w:p>
      <w:pPr>
        <w:spacing w:after="150"/>
      </w:pPr>
      <w:r>
        <w:rPr/>
        <w:t xml:space="preserve">第二节 2021-2023年中国中成药市场供需平衡分析</w:t>
      </w:r>
    </w:p>
    <w:p>
      <w:pPr>
        <w:spacing w:after="150"/>
      </w:pPr>
      <w:r>
        <w:rPr/>
        <w:t xml:space="preserve">一、2021-2023年中国中成药市场市场规模分析</w:t>
      </w:r>
    </w:p>
    <w:p>
      <w:pPr>
        <w:spacing w:after="150"/>
      </w:pPr>
      <w:r>
        <w:rPr/>
        <w:t xml:space="preserve">二、2021-2023年中国中成药市场供给统计分析</w:t>
      </w:r>
    </w:p>
    <w:p>
      <w:pPr>
        <w:spacing w:after="150"/>
      </w:pPr>
      <w:r>
        <w:rPr/>
        <w:t xml:space="preserve">三、2021-2023年中国中成药市场需求统计分析</w:t>
      </w:r>
    </w:p>
    <w:p>
      <w:pPr>
        <w:spacing w:after="150"/>
      </w:pPr>
      <w:r>
        <w:rPr/>
        <w:t xml:space="preserve">第三节 2021-2023年影响中成药市场供需平衡的因素分析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中成药市场发展特点分析</w:t>
      </w:r>
    </w:p>
    <w:p>
      <w:pPr>
        <w:spacing w:after="150"/>
      </w:pPr>
      <w:r>
        <w:rPr/>
        <w:t xml:space="preserve">第一节 中成药市场周期性、季节性等特点</w:t>
      </w:r>
    </w:p>
    <w:p>
      <w:pPr>
        <w:spacing w:after="150"/>
      </w:pPr>
      <w:r>
        <w:rPr/>
        <w:t xml:space="preserve">第二节 中成药行业壁垒</w:t>
      </w:r>
    </w:p>
    <w:p>
      <w:pPr>
        <w:spacing w:after="150"/>
      </w:pPr>
      <w:r>
        <w:rPr/>
        <w:t xml:space="preserve">一、中成药行业进入壁垒</w:t>
      </w:r>
    </w:p>
    <w:p>
      <w:pPr>
        <w:spacing w:after="150"/>
      </w:pPr>
      <w:r>
        <w:rPr/>
        <w:t xml:space="preserve">二、中成药行业技术壁垒</w:t>
      </w:r>
    </w:p>
    <w:p>
      <w:pPr>
        <w:spacing w:after="150"/>
      </w:pPr>
      <w:r>
        <w:rPr/>
        <w:t xml:space="preserve">三、中成药行业人才壁垒</w:t>
      </w:r>
    </w:p>
    <w:p>
      <w:pPr>
        <w:spacing w:after="150"/>
      </w:pPr>
      <w:r>
        <w:rPr/>
        <w:t xml:space="preserve">四、中成药行业政策壁垒</w:t>
      </w:r>
    </w:p>
    <w:p>
      <w:pPr>
        <w:spacing w:after="150"/>
      </w:pPr>
      <w:r>
        <w:rPr/>
        <w:t xml:space="preserve">第三节 中成药市场发展swot分析</w:t>
      </w:r>
    </w:p>
    <w:p>
      <w:pPr>
        <w:spacing w:after="150"/>
      </w:pPr>
      <w:r>
        <w:rPr/>
        <w:t xml:space="preserve">一、中成药市场发展优势分析</w:t>
      </w:r>
    </w:p>
    <w:p>
      <w:pPr>
        <w:spacing w:after="150"/>
      </w:pPr>
      <w:r>
        <w:rPr/>
        <w:t xml:space="preserve">二、中成药市场发展劣势分析</w:t>
      </w:r>
    </w:p>
    <w:p>
      <w:pPr>
        <w:spacing w:after="150"/>
      </w:pPr>
      <w:r>
        <w:rPr/>
        <w:t xml:space="preserve">三、中成药市场机遇分析</w:t>
      </w:r>
    </w:p>
    <w:p>
      <w:pPr>
        <w:spacing w:after="150"/>
      </w:pPr>
      <w:r>
        <w:rPr/>
        <w:t xml:space="preserve">四、中成药市场威胁分析</w:t>
      </w:r>
    </w:p>
    <w:p>
      <w:pPr>
        <w:spacing w:after="150"/>
      </w:pPr>
      <w:r>
        <w:rPr/>
        <w:t xml:space="preserve">第四节 中成药市场竞争程度分析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2021-2023年中国中成药市场重点区域运行分析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哈药股份</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北京同仁堂科技发展股份有限公司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南京医药股份有限公司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天津中新药业集团股份有限公司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重庆华立药业股份有限公司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汇仁集团有限公司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仁和(集团)发展有限公司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上海雷允上药业有限公司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鲁南制药集团有限公司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修正药业集团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2021-2023年中国中成药市场竞争格局与企业竞争力评价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中成药行业营销渠道分析</w:t>
      </w:r>
    </w:p>
    <w:p>
      <w:pPr>
        <w:spacing w:after="150"/>
      </w:pPr>
      <w:r>
        <w:rPr/>
        <w:t xml:space="preserve">一、传统渠道</w:t>
      </w:r>
    </w:p>
    <w:p>
      <w:pPr>
        <w:spacing w:after="150"/>
      </w:pPr>
      <w:r>
        <w:rPr/>
        <w:t xml:space="preserve">二、网络渠道</w:t>
      </w:r>
    </w:p>
    <w:p>
      <w:pPr>
        <w:spacing w:after="150"/>
      </w:pPr>
      <w:r>
        <w:rPr/>
        <w:t xml:space="preserve">三、各类渠道对中成药行业的影响</w:t>
      </w:r>
    </w:p>
    <w:p>
      <w:pPr>
        <w:spacing w:after="150"/>
      </w:pPr>
      <w:r>
        <w:rPr/>
        <w:t xml:space="preserve">四、主要中成药企业渠道策略研究</w:t>
      </w:r>
    </w:p>
    <w:p>
      <w:pPr>
        <w:spacing w:after="150"/>
      </w:pPr>
      <w:r>
        <w:rPr/>
        <w:t xml:space="preserve">第二节 中成药行业主要客户群分析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2024-2029年中成药市场发展分析预测</w:t>
      </w:r>
    </w:p>
    <w:p>
      <w:pPr>
        <w:spacing w:after="150"/>
      </w:pPr>
      <w:r>
        <w:rPr/>
        <w:t xml:space="preserve">第一节 2024-2029年中国中成药市场规模预测</w:t>
      </w:r>
    </w:p>
    <w:p>
      <w:pPr>
        <w:spacing w:after="150"/>
      </w:pPr>
      <w:r>
        <w:rPr/>
        <w:t xml:space="preserve">第二节 2024-2029年中国中成药行业产值规模预测</w:t>
      </w:r>
    </w:p>
    <w:p>
      <w:pPr>
        <w:spacing w:after="150"/>
      </w:pPr>
      <w:r>
        <w:rPr/>
        <w:t xml:space="preserve">第三节 2024-2029年中国中成药市场需求趋势预测</w:t>
      </w:r>
    </w:p>
    <w:p>
      <w:pPr>
        <w:spacing w:after="150"/>
      </w:pPr>
      <w:r>
        <w:rPr>
          <w:b w:val="1"/>
          <w:bCs w:val="1"/>
        </w:rPr>
        <w:t xml:space="preserve">第十章 中成药行业投资前景与投资策略分析</w:t>
      </w:r>
    </w:p>
    <w:p>
      <w:pPr>
        <w:spacing w:after="150"/>
      </w:pPr>
      <w:r>
        <w:rPr/>
        <w:t xml:space="preserve">第一节 中成药行业投资价值分析</w:t>
      </w:r>
    </w:p>
    <w:p>
      <w:pPr>
        <w:spacing w:after="150"/>
      </w:pPr>
      <w:r>
        <w:rPr/>
        <w:t xml:space="preserve">一、中成药行业发展前景分析</w:t>
      </w:r>
    </w:p>
    <w:p>
      <w:pPr>
        <w:spacing w:after="150"/>
      </w:pPr>
      <w:r>
        <w:rPr/>
        <w:t xml:space="preserve">二、中成药行业盈利能力预测</w:t>
      </w:r>
    </w:p>
    <w:p>
      <w:pPr>
        <w:spacing w:after="150"/>
      </w:pPr>
      <w:r>
        <w:rPr/>
        <w:t xml:space="preserve">第二节 中成药行业投资风险分析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中成药行业投资策略分析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中国中成药行业投资风险及对策分析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中成药行业投资机会与建议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业内专家对中国中成药行业总结及企业重点客户管理建议</w:t>
      </w:r>
    </w:p>
    <w:p>
      <w:pPr>
        <w:spacing w:after="150"/>
      </w:pPr>
      <w:r>
        <w:rPr/>
        <w:t xml:space="preserve">第一节 中成药行业企业问题总结</w:t>
      </w:r>
    </w:p>
    <w:p>
      <w:pPr>
        <w:spacing w:after="150"/>
      </w:pPr>
      <w:r>
        <w:rPr/>
        <w:t xml:space="preserve">第二节 中成药企业应对策略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中成药市场的重点客户战略实施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中成药项目投资建议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图表：国内外中成药市场需求情况</w:t>
      </w:r>
    </w:p>
    <w:p>
      <w:pPr>
        <w:spacing w:after="150"/>
      </w:pPr>
      <w:r>
        <w:rPr/>
        <w:t xml:space="preserve">图表：2021-2023年中国中成药行业市场规模及增速</w:t>
      </w:r>
    </w:p>
    <w:p>
      <w:pPr>
        <w:spacing w:after="150"/>
      </w:pPr>
      <w:r>
        <w:rPr/>
        <w:t xml:space="preserve">图表：2024-2029年中国中成药行业市场规模及增速预测</w:t>
      </w:r>
    </w:p>
    <w:p>
      <w:pPr>
        <w:spacing w:after="150"/>
      </w:pPr>
      <w:r>
        <w:rPr/>
        <w:t xml:space="preserve">图表：2021-2023年中成药市场规模及增速</w:t>
      </w:r>
    </w:p>
    <w:p>
      <w:pPr>
        <w:spacing w:after="150"/>
      </w:pPr>
      <w:r>
        <w:rPr/>
        <w:t xml:space="preserve">图表：2024-2029年中成药市场规模及增速预测</w:t>
      </w:r>
    </w:p>
    <w:p>
      <w:pPr>
        <w:spacing w:after="150"/>
      </w:pPr>
      <w:r>
        <w:rPr/>
        <w:t xml:space="preserve">图表：2021-2023年中成药重点企业市场份额</w:t>
      </w:r>
    </w:p>
    <w:p>
      <w:pPr>
        <w:spacing w:after="150"/>
      </w:pPr>
      <w:r>
        <w:rPr/>
        <w:t xml:space="preserve">图表：2024-2029年中成药区域结构</w:t>
      </w:r>
    </w:p>
    <w:p>
      <w:pPr>
        <w:spacing w:after="150"/>
      </w:pPr>
      <w:r>
        <w:rPr/>
        <w:t xml:space="preserve">图表：2024-2029年中成药渠道结构</w:t>
      </w:r>
    </w:p>
    <w:p>
      <w:pPr>
        <w:spacing w:after="150"/>
      </w:pPr>
      <w:r>
        <w:rPr/>
        <w:t xml:space="preserve">图表：2021-2023年中成药需求总量</w:t>
      </w:r>
    </w:p>
    <w:p>
      <w:pPr>
        <w:spacing w:after="150"/>
      </w:pPr>
      <w:r>
        <w:rPr/>
        <w:t xml:space="preserve">图表：2024-2029年中成药需求总量预测</w:t>
      </w:r>
    </w:p>
    <w:p>
      <w:pPr>
        <w:spacing w:after="150"/>
      </w:pPr>
      <w:r>
        <w:rPr/>
        <w:t xml:space="preserve">图表：2021-2023年中成药需求集中度</w:t>
      </w:r>
    </w:p>
    <w:p>
      <w:pPr>
        <w:spacing w:after="150"/>
      </w:pPr>
      <w:r>
        <w:rPr/>
        <w:t xml:space="preserve">图表：2021-2023年中成药需求增长速度</w:t>
      </w:r>
    </w:p>
    <w:p>
      <w:pPr>
        <w:spacing w:after="150"/>
      </w:pPr>
      <w:r>
        <w:rPr/>
        <w:t xml:space="preserve">图表：2021-2023年中成药产值分析</w:t>
      </w:r>
    </w:p>
    <w:p>
      <w:pPr>
        <w:spacing w:after="150"/>
      </w:pPr>
      <w:r>
        <w:rPr/>
        <w:t xml:space="preserve">图表：2021-2023年中成药供给增长速度</w:t>
      </w:r>
    </w:p>
    <w:p>
      <w:pPr>
        <w:spacing w:after="150"/>
      </w:pPr>
      <w:r>
        <w:rPr/>
        <w:t xml:space="preserve">图表：2024-2029年中成药产值规模预测</w:t>
      </w:r>
    </w:p>
    <w:p>
      <w:pPr>
        <w:spacing w:after="150"/>
      </w:pPr>
      <w:r>
        <w:rPr/>
        <w:t xml:space="preserve">图表：2021-2023年中成药市场集中度</w:t>
      </w:r>
    </w:p>
    <w:p>
      <w:pPr>
        <w:spacing w:after="150"/>
      </w:pPr>
      <w:r>
        <w:rPr/>
        <w:t xml:space="preserve">图表：2024-2029年中成药企业区域分布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本文地址：https://www.51baogao.cn/baogao/20240410/564929.shtml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0/56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中国中成药行业市场深度分析及竞争格局与投资前景研究报告(2024-2029版)</dc:title>
  <dc:description>中国中成药行业市场深度分析及竞争格局与投资前景研究报告(2024-2029版)</dc:description>
  <dc:subject>中国中成药行业市场深度分析及竞争格局与投资前景研究报告(2024-2029版)</dc:subject>
  <cp:keywords>研究报告</cp:keywords>
  <cp:category>研究报告</cp:category>
  <cp:lastModifiedBy>北京中道泰和信息咨询有限公司</cp:lastModifiedBy>
  <dcterms:created xsi:type="dcterms:W3CDTF">2024-04-11T21:08:39+08:00</dcterms:created>
  <dcterms:modified xsi:type="dcterms:W3CDTF">2024-04-11T21:08:39+08:00</dcterms:modified>
</cp:coreProperties>
</file>

<file path=docProps/custom.xml><?xml version="1.0" encoding="utf-8"?>
<Properties xmlns="http://schemas.openxmlformats.org/officeDocument/2006/custom-properties" xmlns:vt="http://schemas.openxmlformats.org/officeDocument/2006/docPropsVTypes"/>
</file>