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中国超级计算行业市场深度调研及前景趋势与投资发展研究报告(2024-2029版)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超级计算，也称为高性能计算(High Performance Computing，简称HPC)，是一种使用功能强大的计算机(通常被称为超级计算机)来执行复杂的计算任务，以减少总的求解时间。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超级计算行业的市场走向和发展趋势。</w:t>
      </w:r>
    </w:p>
    <w:p>
      <w:pPr>
        <w:spacing w:after="150"/>
      </w:pPr>
      <w:r>
        <w:rPr/>
        <w:t xml:space="preserve">本报告专业!权威!报告根据超级计算行业的发展轨迹及多年的实践经验，对中国超级计算行业的内外部环境、行业发展现状、产业链发展状况、市场供需、竞争格局、标杆企业、发展趋势、机会风险、发展策略与投资建议等进行了分析，并重点分析了我国超级计算行业将面临的机遇与挑战，对超级计算行业未来的发展趋势及前景作出审慎分析与预测。是超级计算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中国超级计算行业发展综述</w:t>
      </w:r>
    </w:p>
    <w:p>
      <w:pPr>
        <w:spacing w:after="150"/>
      </w:pPr>
      <w:r>
        <w:rPr/>
        <w:t xml:space="preserve">第一节  行业定义及统计说明</w:t>
      </w:r>
    </w:p>
    <w:p>
      <w:pPr>
        <w:spacing w:after="150"/>
      </w:pPr>
      <w:r>
        <w:rPr/>
        <w:t xml:space="preserve">一、  行业概念及定义</w:t>
      </w:r>
    </w:p>
    <w:p>
      <w:pPr>
        <w:spacing w:after="150"/>
      </w:pPr>
      <w:r>
        <w:rPr/>
        <w:t xml:space="preserve">(1)超级计算概念及定义</w:t>
      </w:r>
    </w:p>
    <w:p>
      <w:pPr>
        <w:spacing w:after="150"/>
      </w:pPr>
      <w:r>
        <w:rPr/>
        <w:t xml:space="preserve">(2)超级计算机概念及定义</w:t>
      </w:r>
    </w:p>
    <w:p>
      <w:pPr>
        <w:spacing w:after="150"/>
      </w:pPr>
      <w:r>
        <w:rPr/>
        <w:t xml:space="preserve">二、  行业相关概念区分比较</w:t>
      </w:r>
    </w:p>
    <w:p>
      <w:pPr>
        <w:spacing w:after="150"/>
      </w:pPr>
      <w:r>
        <w:rPr/>
        <w:t xml:space="preserve">(1)超级计算与高性能计算</w:t>
      </w:r>
    </w:p>
    <w:p>
      <w:pPr>
        <w:spacing w:after="150"/>
      </w:pPr>
      <w:r>
        <w:rPr/>
        <w:t xml:space="preserve">(2)超级计算机与通用服务器</w:t>
      </w:r>
    </w:p>
    <w:p>
      <w:pPr>
        <w:spacing w:after="150"/>
      </w:pPr>
      <w:r>
        <w:rPr/>
        <w:t xml:space="preserve">三、  行业评价体系</w:t>
      </w:r>
    </w:p>
    <w:p>
      <w:pPr>
        <w:spacing w:after="150"/>
      </w:pPr>
      <w:r>
        <w:rPr/>
        <w:t xml:space="preserve">四、  行业发展战略意义</w:t>
      </w:r>
    </w:p>
    <w:p>
      <w:pPr>
        <w:spacing w:after="150"/>
      </w:pPr>
      <w:r>
        <w:rPr/>
        <w:t xml:space="preserve">(1)推动国家科技创新能力的跨越式发展</w:t>
      </w:r>
    </w:p>
    <w:p>
      <w:pPr>
        <w:spacing w:after="150"/>
      </w:pPr>
      <w:r>
        <w:rPr/>
        <w:t xml:space="preserve">(2)以超算平台为支撑的先进计算技术推动各学科交叉融合和发展</w:t>
      </w:r>
    </w:p>
    <w:p>
      <w:pPr>
        <w:spacing w:after="150"/>
      </w:pPr>
      <w:r>
        <w:rPr/>
        <w:t xml:space="preserve">(3)推动完善战略性国家基础信息基础设施的建设</w:t>
      </w:r>
    </w:p>
    <w:p>
      <w:pPr>
        <w:spacing w:after="150"/>
      </w:pPr>
      <w:r>
        <w:rPr/>
        <w:t xml:space="preserve">(4)广泛服务于国家公共民生行业，提升社会的可持续发展和幸福指数</w:t>
      </w:r>
    </w:p>
    <w:p>
      <w:pPr>
        <w:spacing w:after="150"/>
      </w:pPr>
      <w:r>
        <w:rPr/>
        <w:t xml:space="preserve">五、  本报告的统计范围及数据来源说明</w:t>
      </w:r>
    </w:p>
    <w:p>
      <w:pPr>
        <w:spacing w:after="150"/>
      </w:pPr>
      <w:r>
        <w:rPr/>
        <w:t xml:space="preserve">第二节  行业政策环境分析</w:t>
      </w:r>
    </w:p>
    <w:p>
      <w:pPr>
        <w:spacing w:after="150"/>
      </w:pPr>
      <w:r>
        <w:rPr/>
        <w:t xml:space="preserve">一、  行业监管体制分析</w:t>
      </w:r>
    </w:p>
    <w:p>
      <w:pPr>
        <w:spacing w:after="150"/>
      </w:pPr>
      <w:r>
        <w:rPr/>
        <w:t xml:space="preserve">二、  行业相关标准分析</w:t>
      </w:r>
    </w:p>
    <w:p>
      <w:pPr>
        <w:spacing w:after="150"/>
      </w:pPr>
      <w:r>
        <w:rPr/>
        <w:t xml:space="preserve">三、  行业相关政策解读</w:t>
      </w:r>
    </w:p>
    <w:p>
      <w:pPr>
        <w:spacing w:after="150"/>
      </w:pPr>
      <w:r>
        <w:rPr/>
        <w:t xml:space="preserve">四、  “十四五”规划对超算行业发展影响分析</w:t>
      </w:r>
    </w:p>
    <w:p>
      <w:pPr>
        <w:spacing w:after="150"/>
      </w:pPr>
      <w:r>
        <w:rPr/>
        <w:t xml:space="preserve">五、  “碳中和、碳达峰”战略的提出对超算行业的影响分析</w:t>
      </w:r>
    </w:p>
    <w:p>
      <w:pPr>
        <w:spacing w:after="150"/>
      </w:pPr>
      <w:r>
        <w:rPr/>
        <w:t xml:space="preserve">第三节  行业经济环境分析</w:t>
      </w:r>
    </w:p>
    <w:p>
      <w:pPr>
        <w:spacing w:after="150"/>
      </w:pPr>
      <w:r>
        <w:rPr/>
        <w:t xml:space="preserve">一、  宏观经济发展现状</w:t>
      </w:r>
    </w:p>
    <w:p>
      <w:pPr>
        <w:spacing w:after="150"/>
      </w:pPr>
      <w:r>
        <w:rPr/>
        <w:t xml:space="preserve">(1)中国gdp增长情况</w:t>
      </w:r>
    </w:p>
    <w:p>
      <w:pPr>
        <w:spacing w:after="150"/>
      </w:pPr>
      <w:r>
        <w:rPr/>
        <w:t xml:space="preserve">(2)中国工业增加值变化情况</w:t>
      </w:r>
    </w:p>
    <w:p>
      <w:pPr>
        <w:spacing w:after="150"/>
      </w:pPr>
      <w:r>
        <w:rPr/>
        <w:t xml:space="preserve">(3)固定资产投资情况</w:t>
      </w:r>
    </w:p>
    <w:p>
      <w:pPr>
        <w:spacing w:after="150"/>
      </w:pPr>
      <w:r>
        <w:rPr/>
        <w:t xml:space="preserve">二、  宏观经济发展展望</w:t>
      </w:r>
    </w:p>
    <w:p>
      <w:pPr>
        <w:spacing w:after="150"/>
      </w:pPr>
      <w:r>
        <w:rPr/>
        <w:t xml:space="preserve">三、  宏观经济对行业发展的影响分析</w:t>
      </w:r>
    </w:p>
    <w:p>
      <w:pPr>
        <w:spacing w:after="150"/>
      </w:pPr>
      <w:r>
        <w:rPr/>
        <w:t xml:space="preserve">第四节  行业社会/需求环境分析</w:t>
      </w:r>
    </w:p>
    <w:p>
      <w:pPr>
        <w:spacing w:after="150"/>
      </w:pPr>
      <w:r>
        <w:rPr/>
        <w:t xml:space="preserve">一、  超算在经济发展中的需求</w:t>
      </w:r>
    </w:p>
    <w:p>
      <w:pPr>
        <w:spacing w:after="150"/>
      </w:pPr>
      <w:r>
        <w:rPr/>
        <w:t xml:space="preserve">二、  超算在生产建设中的需求</w:t>
      </w:r>
    </w:p>
    <w:p>
      <w:pPr>
        <w:spacing w:after="150"/>
      </w:pPr>
      <w:r>
        <w:rPr/>
        <w:t xml:space="preserve">第五节  行业技术环境分析</w:t>
      </w:r>
    </w:p>
    <w:p>
      <w:pPr>
        <w:spacing w:after="150"/>
      </w:pPr>
      <w:r>
        <w:rPr/>
        <w:t xml:space="preserve">一、  行业技术概述</w:t>
      </w:r>
    </w:p>
    <w:p>
      <w:pPr>
        <w:spacing w:after="150"/>
      </w:pPr>
      <w:r>
        <w:rPr/>
        <w:t xml:space="preserve">(1)基础层：以异构并行为基础的超级计算机组成</w:t>
      </w:r>
    </w:p>
    <w:p>
      <w:pPr>
        <w:spacing w:after="150"/>
      </w:pPr>
      <w:r>
        <w:rPr/>
        <w:t xml:space="preserve">(2)中间层：六类设备+三大网络</w:t>
      </w:r>
    </w:p>
    <w:p>
      <w:pPr>
        <w:spacing w:after="150"/>
      </w:pPr>
      <w:r>
        <w:rPr/>
        <w:t xml:space="preserve">(3)应用层：解决方案</w:t>
      </w:r>
    </w:p>
    <w:p>
      <w:pPr>
        <w:spacing w:after="150"/>
      </w:pPr>
      <w:r>
        <w:rPr/>
        <w:t xml:space="preserve">二、  行业关键技术分析</w:t>
      </w:r>
    </w:p>
    <w:p>
      <w:pPr>
        <w:spacing w:after="150"/>
      </w:pPr>
      <w:r>
        <w:rPr/>
        <w:t xml:space="preserve">(1)处理器加速部件</w:t>
      </w:r>
    </w:p>
    <w:p>
      <w:pPr>
        <w:spacing w:after="150"/>
      </w:pPr>
      <w:r>
        <w:rPr/>
        <w:t xml:space="preserve">(2)大规模系统互连</w:t>
      </w:r>
    </w:p>
    <w:p>
      <w:pPr>
        <w:spacing w:after="150"/>
      </w:pPr>
      <w:r>
        <w:rPr/>
        <w:t xml:space="preserve">(3)高性能通信软件</w:t>
      </w:r>
    </w:p>
    <w:p>
      <w:pPr>
        <w:spacing w:after="150"/>
      </w:pPr>
      <w:r>
        <w:rPr/>
        <w:t xml:space="preserve">(4)高性能算法库及应用</w:t>
      </w:r>
    </w:p>
    <w:p>
      <w:pPr>
        <w:spacing w:after="150"/>
      </w:pPr>
      <w:r>
        <w:rPr/>
        <w:t xml:space="preserve">(5)超算云</w:t>
      </w:r>
    </w:p>
    <w:p>
      <w:pPr>
        <w:spacing w:after="150"/>
      </w:pPr>
      <w:r>
        <w:rPr/>
        <w:t xml:space="preserve">三、  国内技术发展现状</w:t>
      </w:r>
    </w:p>
    <w:p>
      <w:pPr>
        <w:spacing w:after="150"/>
      </w:pPr>
      <w:r>
        <w:rPr/>
        <w:t xml:space="preserve">(1)系统互连网络</w:t>
      </w:r>
    </w:p>
    <w:p>
      <w:pPr>
        <w:spacing w:after="150"/>
      </w:pPr>
      <w:r>
        <w:rPr/>
        <w:t xml:space="preserve">(2)超算云化技术</w:t>
      </w:r>
    </w:p>
    <w:p>
      <w:pPr>
        <w:spacing w:after="150"/>
      </w:pPr>
      <w:r>
        <w:rPr/>
        <w:t xml:space="preserve">(3)消息传递编程模型</w:t>
      </w:r>
    </w:p>
    <w:p>
      <w:pPr>
        <w:spacing w:after="150"/>
      </w:pPr>
      <w:r>
        <w:rPr/>
        <w:t xml:space="preserve">(4)超大规模并行应用</w:t>
      </w:r>
    </w:p>
    <w:p>
      <w:pPr>
        <w:spacing w:after="150"/>
      </w:pPr>
      <w:r>
        <w:rPr/>
        <w:t xml:space="preserve">第六节  行业关联产业分析</w:t>
      </w:r>
    </w:p>
    <w:p>
      <w:pPr>
        <w:spacing w:after="150"/>
      </w:pPr>
      <w:r>
        <w:rPr/>
        <w:t xml:space="preserve">一、  人工智能</w:t>
      </w:r>
    </w:p>
    <w:p>
      <w:pPr>
        <w:spacing w:after="150"/>
      </w:pPr>
      <w:r>
        <w:rPr/>
        <w:t xml:space="preserve">(1)人工智能行业发展概况</w:t>
      </w:r>
    </w:p>
    <w:p>
      <w:pPr>
        <w:spacing w:after="150"/>
      </w:pPr>
      <w:r>
        <w:rPr/>
        <w:t xml:space="preserve">(2)人工智能与超算行业关联分析</w:t>
      </w:r>
    </w:p>
    <w:p>
      <w:pPr>
        <w:spacing w:after="150"/>
      </w:pPr>
      <w:r>
        <w:rPr/>
        <w:t xml:space="preserve">二、  大数据</w:t>
      </w:r>
    </w:p>
    <w:p>
      <w:pPr>
        <w:spacing w:after="150"/>
      </w:pPr>
      <w:r>
        <w:rPr/>
        <w:t xml:space="preserve">(1)大数据产业发展概况</w:t>
      </w:r>
    </w:p>
    <w:p>
      <w:pPr>
        <w:spacing w:after="150"/>
      </w:pPr>
      <w:r>
        <w:rPr/>
        <w:t xml:space="preserve">(2)大数据与超算行业关联分析</w:t>
      </w:r>
    </w:p>
    <w:p>
      <w:pPr>
        <w:spacing w:after="150"/>
      </w:pPr>
      <w:r>
        <w:rPr/>
        <w:t xml:space="preserve">三、  云计算</w:t>
      </w:r>
    </w:p>
    <w:p>
      <w:pPr>
        <w:spacing w:after="150"/>
      </w:pPr>
      <w:r>
        <w:rPr/>
        <w:t xml:space="preserve">(1)云计算行业发展概况</w:t>
      </w:r>
    </w:p>
    <w:p>
      <w:pPr>
        <w:spacing w:after="150"/>
      </w:pPr>
      <w:r>
        <w:rPr/>
        <w:t xml:space="preserve">(2)云计算与超算行业关联分析</w:t>
      </w:r>
    </w:p>
    <w:p>
      <w:pPr>
        <w:spacing w:after="150"/>
      </w:pPr>
      <w:r>
        <w:rPr/>
        <w:t xml:space="preserve">四、  5g</w:t>
      </w:r>
    </w:p>
    <w:p>
      <w:pPr>
        <w:spacing w:after="150"/>
      </w:pPr>
      <w:r>
        <w:rPr/>
        <w:t xml:space="preserve">(1)5g行业发展概况</w:t>
      </w:r>
    </w:p>
    <w:p>
      <w:pPr>
        <w:spacing w:after="150"/>
      </w:pPr>
      <w:r>
        <w:rPr/>
        <w:t xml:space="preserve">(2)5g与超算行业关联分析</w:t>
      </w:r>
    </w:p>
    <w:p>
      <w:pPr>
        <w:spacing w:after="150"/>
      </w:pPr>
      <w:r>
        <w:rPr>
          <w:b w:val="1"/>
          <w:bCs w:val="1"/>
        </w:rPr>
        <w:t xml:space="preserve">第二章 全球超算行业发展状况分析</w:t>
      </w:r>
    </w:p>
    <w:p>
      <w:pPr>
        <w:spacing w:after="150"/>
      </w:pPr>
      <w:r>
        <w:rPr/>
        <w:t xml:space="preserve">第一节  全球超算行业发展状况分析</w:t>
      </w:r>
    </w:p>
    <w:p>
      <w:pPr>
        <w:spacing w:after="150"/>
      </w:pPr>
      <w:r>
        <w:rPr/>
        <w:t xml:space="preserve">一、  全球超算行业发展阶段与历程</w:t>
      </w:r>
    </w:p>
    <w:p>
      <w:pPr>
        <w:spacing w:after="150"/>
      </w:pPr>
      <w:r>
        <w:rPr/>
        <w:t xml:space="preserve">(1)全球高性能计算演变阶段</w:t>
      </w:r>
    </w:p>
    <w:p>
      <w:pPr>
        <w:spacing w:after="150"/>
      </w:pPr>
      <w:r>
        <w:rPr/>
        <w:t xml:space="preserve">(2)全球超算行业发展历程</w:t>
      </w:r>
    </w:p>
    <w:p>
      <w:pPr>
        <w:spacing w:after="150"/>
      </w:pPr>
      <w:r>
        <w:rPr/>
        <w:t xml:space="preserve">二、  全球超算行业发展现状分析</w:t>
      </w:r>
    </w:p>
    <w:p>
      <w:pPr>
        <w:spacing w:after="150"/>
      </w:pPr>
      <w:r>
        <w:rPr/>
        <w:t xml:space="preserve">(1)全球超算行业市场规模分析</w:t>
      </w:r>
    </w:p>
    <w:p>
      <w:pPr>
        <w:spacing w:after="150"/>
      </w:pPr>
      <w:r>
        <w:rPr/>
        <w:t xml:space="preserve">(2)全球超算行业市场结构分析</w:t>
      </w:r>
    </w:p>
    <w:p>
      <w:pPr>
        <w:spacing w:after="150"/>
      </w:pPr>
      <w:r>
        <w:rPr/>
        <w:t xml:space="preserve">三、  全球领先超级计算机分析</w:t>
      </w:r>
    </w:p>
    <w:p>
      <w:pPr>
        <w:spacing w:after="150"/>
      </w:pPr>
      <w:r>
        <w:rPr/>
        <w:t xml:space="preserve">四、  全球超算行业发展趋势分析</w:t>
      </w:r>
    </w:p>
    <w:p>
      <w:pPr>
        <w:spacing w:after="150"/>
      </w:pPr>
      <w:r>
        <w:rPr/>
        <w:t xml:space="preserve">五、  全球超算行业应用及前景分析</w:t>
      </w:r>
    </w:p>
    <w:p>
      <w:pPr>
        <w:spacing w:after="150"/>
      </w:pPr>
      <w:r>
        <w:rPr/>
        <w:t xml:space="preserve">(1)全球超算行业应用前景</w:t>
      </w:r>
    </w:p>
    <w:p>
      <w:pPr>
        <w:spacing w:after="150"/>
      </w:pPr>
      <w:r>
        <w:rPr/>
        <w:t xml:space="preserve">(2)全球超算行业发展前景</w:t>
      </w:r>
    </w:p>
    <w:p>
      <w:pPr>
        <w:spacing w:after="150"/>
      </w:pPr>
      <w:r>
        <w:rPr/>
        <w:t xml:space="preserve">第二节  主要国家/地区超算行业发展概况分析</w:t>
      </w:r>
    </w:p>
    <w:p>
      <w:pPr>
        <w:spacing w:after="150"/>
      </w:pPr>
      <w:r>
        <w:rPr/>
        <w:t xml:space="preserve">一、  美国超算行业发展概况分析</w:t>
      </w:r>
    </w:p>
    <w:p>
      <w:pPr>
        <w:spacing w:after="150"/>
      </w:pPr>
      <w:r>
        <w:rPr/>
        <w:t xml:space="preserve">(1)美国超算行业发展规划分析</w:t>
      </w:r>
    </w:p>
    <w:p>
      <w:pPr>
        <w:spacing w:after="150"/>
      </w:pPr>
      <w:r>
        <w:rPr/>
        <w:t xml:space="preserve">(2)美国超算领域投资分析</w:t>
      </w:r>
    </w:p>
    <w:p>
      <w:pPr>
        <w:spacing w:after="150"/>
      </w:pPr>
      <w:r>
        <w:rPr/>
        <w:t xml:space="preserve">(3)美国超算行业市场规模分析</w:t>
      </w:r>
    </w:p>
    <w:p>
      <w:pPr>
        <w:spacing w:after="150"/>
      </w:pPr>
      <w:r>
        <w:rPr/>
        <w:t xml:space="preserve">二、  日本超算行业发展概况分析</w:t>
      </w:r>
    </w:p>
    <w:p>
      <w:pPr>
        <w:spacing w:after="150"/>
      </w:pPr>
      <w:r>
        <w:rPr/>
        <w:t xml:space="preserve">(1)日本超算行业发展规划分析</w:t>
      </w:r>
    </w:p>
    <w:p>
      <w:pPr>
        <w:spacing w:after="150"/>
      </w:pPr>
      <w:r>
        <w:rPr/>
        <w:t xml:space="preserve">(2)日本主要超级计算机分析</w:t>
      </w:r>
    </w:p>
    <w:p>
      <w:pPr>
        <w:spacing w:after="150"/>
      </w:pPr>
      <w:r>
        <w:rPr/>
        <w:t xml:space="preserve">三、  欧洲超算行业发展概况分析</w:t>
      </w:r>
    </w:p>
    <w:p>
      <w:pPr>
        <w:spacing w:after="150"/>
      </w:pPr>
      <w:r>
        <w:rPr/>
        <w:t xml:space="preserve">(1)欧洲超算行业发展规划分析</w:t>
      </w:r>
    </w:p>
    <w:p>
      <w:pPr>
        <w:spacing w:after="150"/>
      </w:pPr>
      <w:r>
        <w:rPr/>
        <w:t xml:space="preserve">(2)欧洲超算行业发展规模分析</w:t>
      </w:r>
    </w:p>
    <w:p>
      <w:pPr>
        <w:spacing w:after="150"/>
      </w:pPr>
      <w:r>
        <w:rPr/>
        <w:t xml:space="preserve">(3)欧洲超算行业国际竞争力分析</w:t>
      </w:r>
    </w:p>
    <w:p>
      <w:pPr>
        <w:spacing w:after="150"/>
      </w:pPr>
      <w:r>
        <w:rPr/>
        <w:t xml:space="preserve">第三节  全球超算行业领先企业分析</w:t>
      </w:r>
    </w:p>
    <w:p>
      <w:pPr>
        <w:spacing w:after="150"/>
      </w:pPr>
      <w:r>
        <w:rPr/>
        <w:t xml:space="preserve">一、  美国慧与(hpe)公司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二、  法国源讯(atos)公司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三、  美国戴尔(dell)公司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四、  美国超威(amd)公司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五、  美国ibm公司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六、  美国英特尔(intel)公司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七、  日本富士通(fujitsu)公司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>
          <w:b w:val="1"/>
          <w:bCs w:val="1"/>
        </w:rPr>
        <w:t xml:space="preserve">第三章 中国超算行业发展状况分析</w:t>
      </w:r>
    </w:p>
    <w:p>
      <w:pPr>
        <w:spacing w:after="150"/>
      </w:pPr>
      <w:r>
        <w:rPr/>
        <w:t xml:space="preserve">第一节  中国超算行业发展历程分析</w:t>
      </w:r>
    </w:p>
    <w:p>
      <w:pPr>
        <w:spacing w:after="150"/>
      </w:pPr>
      <w:r>
        <w:rPr/>
        <w:t xml:space="preserve">一、  中国超算行业发展历程</w:t>
      </w:r>
    </w:p>
    <w:p>
      <w:pPr>
        <w:spacing w:after="150"/>
      </w:pPr>
      <w:r>
        <w:rPr/>
        <w:t xml:space="preserve">(1)打破封锁(1982-2023年)</w:t>
      </w:r>
    </w:p>
    <w:p>
      <w:pPr>
        <w:spacing w:after="150"/>
      </w:pPr>
      <w:r>
        <w:rPr/>
        <w:t xml:space="preserve">(2)打破垄断(2002-2023年)</w:t>
      </w:r>
    </w:p>
    <w:p>
      <w:pPr>
        <w:spacing w:after="150"/>
      </w:pPr>
      <w:r>
        <w:rPr/>
        <w:t xml:space="preserve">(3)引领创新(2016年至今)</w:t>
      </w:r>
    </w:p>
    <w:p>
      <w:pPr>
        <w:spacing w:after="150"/>
      </w:pPr>
      <w:r>
        <w:rPr/>
        <w:t xml:space="preserve">二、  中国重点超级计算机研发分析</w:t>
      </w:r>
    </w:p>
    <w:p>
      <w:pPr>
        <w:spacing w:after="150"/>
      </w:pPr>
      <w:r>
        <w:rPr/>
        <w:t xml:space="preserve">第二节  中国超算行业发展现状分析</w:t>
      </w:r>
    </w:p>
    <w:p>
      <w:pPr>
        <w:spacing w:after="150"/>
      </w:pPr>
      <w:r>
        <w:rPr/>
        <w:t xml:space="preserve">一、  中国超算行业研发及生产机构布局分析</w:t>
      </w:r>
    </w:p>
    <w:p>
      <w:pPr>
        <w:spacing w:after="150"/>
      </w:pPr>
      <w:r>
        <w:rPr/>
        <w:t xml:space="preserve">(1)中国超算行业核心研发机构分析</w:t>
      </w:r>
    </w:p>
    <w:p>
      <w:pPr>
        <w:spacing w:after="150"/>
      </w:pPr>
      <w:r>
        <w:rPr/>
        <w:t xml:space="preserve">(2)中国超算行业主要生产制造布局</w:t>
      </w:r>
    </w:p>
    <w:p>
      <w:pPr>
        <w:spacing w:after="150"/>
      </w:pPr>
      <w:r>
        <w:rPr/>
        <w:t xml:space="preserve">二、  中国主要超级计算机介绍</w:t>
      </w:r>
    </w:p>
    <w:p>
      <w:pPr>
        <w:spacing w:after="150"/>
      </w:pPr>
      <w:r>
        <w:rPr/>
        <w:t xml:space="preserve">(1)神威•太湖之光(sunway taihulight)</w:t>
      </w:r>
    </w:p>
    <w:p>
      <w:pPr>
        <w:spacing w:after="150"/>
      </w:pPr>
      <w:r>
        <w:rPr/>
        <w:t xml:space="preserve">(2)th-2 天河二号</w:t>
      </w:r>
    </w:p>
    <w:p>
      <w:pPr>
        <w:spacing w:after="150"/>
      </w:pPr>
      <w:r>
        <w:rPr/>
        <w:t xml:space="preserve">(3)内蒙古高性能计算公共服务平台(青城之光)</w:t>
      </w:r>
    </w:p>
    <w:p>
      <w:pPr>
        <w:spacing w:after="150"/>
      </w:pPr>
      <w:r>
        <w:rPr/>
        <w:t xml:space="preserve">三、  中国超算行业总体性能分析</w:t>
      </w:r>
    </w:p>
    <w:p>
      <w:pPr>
        <w:spacing w:after="150"/>
      </w:pPr>
      <w:r>
        <w:rPr/>
        <w:t xml:space="preserve">四、  中国超算行业市场特征分析</w:t>
      </w:r>
    </w:p>
    <w:p>
      <w:pPr>
        <w:spacing w:after="150"/>
      </w:pPr>
      <w:r>
        <w:rPr/>
        <w:t xml:space="preserve">五、  中国超算行业发展痛点分析</w:t>
      </w:r>
    </w:p>
    <w:p>
      <w:pPr>
        <w:spacing w:after="150"/>
      </w:pPr>
      <w:r>
        <w:rPr/>
        <w:t xml:space="preserve">(1)核心技术一定程度上还依赖国外</w:t>
      </w:r>
    </w:p>
    <w:p>
      <w:pPr>
        <w:spacing w:after="150"/>
      </w:pPr>
      <w:r>
        <w:rPr/>
        <w:t xml:space="preserve">(2)行业应用软件研发与产业化、高水平应用人才培养等亟待加强</w:t>
      </w:r>
    </w:p>
    <w:p>
      <w:pPr>
        <w:spacing w:after="150"/>
      </w:pPr>
      <w:r>
        <w:rPr/>
        <w:t xml:space="preserve">(3)超算基础设施的投入产出比需提升，进一步发挥对经济和产业的作用</w:t>
      </w:r>
    </w:p>
    <w:p>
      <w:pPr>
        <w:spacing w:after="150"/>
      </w:pPr>
      <w:r>
        <w:rPr/>
        <w:t xml:space="preserve">第三节  国家超算中心建设及发展概况分析</w:t>
      </w:r>
    </w:p>
    <w:p>
      <w:pPr>
        <w:spacing w:after="150"/>
      </w:pPr>
      <w:r>
        <w:rPr/>
        <w:t xml:space="preserve">一、  国家超算中心总体建设布局现状</w:t>
      </w:r>
    </w:p>
    <w:p>
      <w:pPr>
        <w:spacing w:after="150"/>
      </w:pPr>
      <w:r>
        <w:rPr/>
        <w:t xml:space="preserve">(1)国家超算中心布局现状</w:t>
      </w:r>
    </w:p>
    <w:p>
      <w:pPr>
        <w:spacing w:after="150"/>
      </w:pPr>
      <w:r>
        <w:rPr/>
        <w:t xml:space="preserve">(2)国家超算中心总体建设部署情况</w:t>
      </w:r>
    </w:p>
    <w:p>
      <w:pPr>
        <w:spacing w:after="150"/>
      </w:pPr>
      <w:r>
        <w:rPr/>
        <w:t xml:space="preserve">二、  国家超级计算天津中心</w:t>
      </w:r>
    </w:p>
    <w:p>
      <w:pPr>
        <w:spacing w:after="150"/>
      </w:pPr>
      <w:r>
        <w:rPr/>
        <w:t xml:space="preserve">(1)中心简介</w:t>
      </w:r>
    </w:p>
    <w:p>
      <w:pPr>
        <w:spacing w:after="150"/>
      </w:pPr>
      <w:r>
        <w:rPr/>
        <w:t xml:space="preserve">(2)中心组织架构</w:t>
      </w:r>
    </w:p>
    <w:p>
      <w:pPr>
        <w:spacing w:after="150"/>
      </w:pPr>
      <w:r>
        <w:rPr/>
        <w:t xml:space="preserve">(3)中心业务范围</w:t>
      </w:r>
    </w:p>
    <w:p>
      <w:pPr>
        <w:spacing w:after="150"/>
      </w:pPr>
      <w:r>
        <w:rPr/>
        <w:t xml:space="preserve">(4)中心成果与产权</w:t>
      </w:r>
    </w:p>
    <w:p>
      <w:pPr>
        <w:spacing w:after="150"/>
      </w:pPr>
      <w:r>
        <w:rPr/>
        <w:t xml:space="preserve">(5)中心超算平台资源分析</w:t>
      </w:r>
    </w:p>
    <w:p>
      <w:pPr>
        <w:spacing w:after="150"/>
      </w:pPr>
      <w:r>
        <w:rPr/>
        <w:t xml:space="preserve">(6)中心超算平台服务内容</w:t>
      </w:r>
    </w:p>
    <w:p>
      <w:pPr>
        <w:spacing w:after="150"/>
      </w:pPr>
      <w:r>
        <w:rPr/>
        <w:t xml:space="preserve">(7)中心超算平台应用领域</w:t>
      </w:r>
    </w:p>
    <w:p>
      <w:pPr>
        <w:spacing w:after="150"/>
      </w:pPr>
      <w:r>
        <w:rPr/>
        <w:t xml:space="preserve">(8)中心产学研合作情况</w:t>
      </w:r>
    </w:p>
    <w:p>
      <w:pPr>
        <w:spacing w:after="150"/>
      </w:pPr>
      <w:r>
        <w:rPr/>
        <w:t xml:space="preserve">(9)中心最新发展动态分析</w:t>
      </w:r>
    </w:p>
    <w:p>
      <w:pPr>
        <w:spacing w:after="150"/>
      </w:pPr>
      <w:r>
        <w:rPr/>
        <w:t xml:space="preserve">三、  国家超级计算广州中心</w:t>
      </w:r>
    </w:p>
    <w:p>
      <w:pPr>
        <w:spacing w:after="150"/>
      </w:pPr>
      <w:r>
        <w:rPr/>
        <w:t xml:space="preserve">(1)中心简介</w:t>
      </w:r>
    </w:p>
    <w:p>
      <w:pPr>
        <w:spacing w:after="150"/>
      </w:pPr>
      <w:r>
        <w:rPr/>
        <w:t xml:space="preserve">(2)中心组织架构</w:t>
      </w:r>
    </w:p>
    <w:p>
      <w:pPr>
        <w:spacing w:after="150"/>
      </w:pPr>
      <w:r>
        <w:rPr/>
        <w:t xml:space="preserve">(3)中心高性能计算服务分析</w:t>
      </w:r>
    </w:p>
    <w:p>
      <w:pPr>
        <w:spacing w:after="150"/>
      </w:pPr>
      <w:r>
        <w:rPr/>
        <w:t xml:space="preserve">(4)中心天河星光云超算平台</w:t>
      </w:r>
    </w:p>
    <w:p>
      <w:pPr>
        <w:spacing w:after="150"/>
      </w:pPr>
      <w:r>
        <w:rPr/>
        <w:t xml:space="preserve">(5)中心超算应用分析</w:t>
      </w:r>
    </w:p>
    <w:p>
      <w:pPr>
        <w:spacing w:after="150"/>
      </w:pPr>
      <w:r>
        <w:rPr/>
        <w:t xml:space="preserve">(6)中心分中心建设情况</w:t>
      </w:r>
    </w:p>
    <w:p>
      <w:pPr>
        <w:spacing w:after="150"/>
      </w:pPr>
      <w:r>
        <w:rPr/>
        <w:t xml:space="preserve">(7)中心最新发展动态分析</w:t>
      </w:r>
    </w:p>
    <w:p>
      <w:pPr>
        <w:spacing w:after="150"/>
      </w:pPr>
      <w:r>
        <w:rPr/>
        <w:t xml:space="preserve">四、  国家超级计算深圳中心</w:t>
      </w:r>
    </w:p>
    <w:p>
      <w:pPr>
        <w:spacing w:after="150"/>
      </w:pPr>
      <w:r>
        <w:rPr/>
        <w:t xml:space="preserve">(1)中心简介</w:t>
      </w:r>
    </w:p>
    <w:p>
      <w:pPr>
        <w:spacing w:after="150"/>
      </w:pPr>
      <w:r>
        <w:rPr/>
        <w:t xml:space="preserve">(2)中心发展历程</w:t>
      </w:r>
    </w:p>
    <w:p>
      <w:pPr>
        <w:spacing w:after="150"/>
      </w:pPr>
      <w:r>
        <w:rPr/>
        <w:t xml:space="preserve">(3)中心超算资源分析</w:t>
      </w:r>
    </w:p>
    <w:p>
      <w:pPr>
        <w:spacing w:after="150"/>
      </w:pPr>
      <w:r>
        <w:rPr/>
        <w:t xml:space="preserve">(4)中心服务案例分析</w:t>
      </w:r>
    </w:p>
    <w:p>
      <w:pPr>
        <w:spacing w:after="150"/>
      </w:pPr>
      <w:r>
        <w:rPr/>
        <w:t xml:space="preserve">(5)中心最新发展动态分析</w:t>
      </w:r>
    </w:p>
    <w:p>
      <w:pPr>
        <w:spacing w:after="150"/>
      </w:pPr>
      <w:r>
        <w:rPr/>
        <w:t xml:space="preserve">五、  国家超级计算长沙中心</w:t>
      </w:r>
    </w:p>
    <w:p>
      <w:pPr>
        <w:spacing w:after="150"/>
      </w:pPr>
      <w:r>
        <w:rPr/>
        <w:t xml:space="preserve">(1)中心简介</w:t>
      </w:r>
    </w:p>
    <w:p>
      <w:pPr>
        <w:spacing w:after="150"/>
      </w:pPr>
      <w:r>
        <w:rPr/>
        <w:t xml:space="preserve">(2)中心组织架构</w:t>
      </w:r>
    </w:p>
    <w:p>
      <w:pPr>
        <w:spacing w:after="150"/>
      </w:pPr>
      <w:r>
        <w:rPr/>
        <w:t xml:space="preserve">(3)中心软硬件资源分析</w:t>
      </w:r>
    </w:p>
    <w:p>
      <w:pPr>
        <w:spacing w:after="150"/>
      </w:pPr>
      <w:r>
        <w:rPr/>
        <w:t xml:space="preserve">(4)中心产品/服务分析</w:t>
      </w:r>
    </w:p>
    <w:p>
      <w:pPr>
        <w:spacing w:after="150"/>
      </w:pPr>
      <w:r>
        <w:rPr/>
        <w:t xml:space="preserve">(5)中心产品服务应用领域</w:t>
      </w:r>
    </w:p>
    <w:p>
      <w:pPr>
        <w:spacing w:after="150"/>
      </w:pPr>
      <w:r>
        <w:rPr/>
        <w:t xml:space="preserve">(6)中心科研合作分析</w:t>
      </w:r>
    </w:p>
    <w:p>
      <w:pPr>
        <w:spacing w:after="150"/>
      </w:pPr>
      <w:r>
        <w:rPr/>
        <w:t xml:space="preserve">(7)中心最新发展动态分析</w:t>
      </w:r>
    </w:p>
    <w:p>
      <w:pPr>
        <w:spacing w:after="150"/>
      </w:pPr>
      <w:r>
        <w:rPr/>
        <w:t xml:space="preserve">六、  国家超级计算无锡中心</w:t>
      </w:r>
    </w:p>
    <w:p>
      <w:pPr>
        <w:spacing w:after="150"/>
      </w:pPr>
      <w:r>
        <w:rPr/>
        <w:t xml:space="preserve">(1)中心简介</w:t>
      </w:r>
    </w:p>
    <w:p>
      <w:pPr>
        <w:spacing w:after="150"/>
      </w:pPr>
      <w:r>
        <w:rPr/>
        <w:t xml:space="preserve">(2)中心组织架构</w:t>
      </w:r>
    </w:p>
    <w:p>
      <w:pPr>
        <w:spacing w:after="150"/>
      </w:pPr>
      <w:r>
        <w:rPr/>
        <w:t xml:space="preserve">(3)中心业务方向分析</w:t>
      </w:r>
    </w:p>
    <w:p>
      <w:pPr>
        <w:spacing w:after="150"/>
      </w:pPr>
      <w:r>
        <w:rPr/>
        <w:t xml:space="preserve">(4)中心软硬件资源分析</w:t>
      </w:r>
    </w:p>
    <w:p>
      <w:pPr>
        <w:spacing w:after="150"/>
      </w:pPr>
      <w:r>
        <w:rPr/>
        <w:t xml:space="preserve">(5)中心最新发展动态分析</w:t>
      </w:r>
    </w:p>
    <w:p>
      <w:pPr>
        <w:spacing w:after="150"/>
      </w:pPr>
      <w:r>
        <w:rPr/>
        <w:t xml:space="preserve">七、  国家超级计算郑州中心</w:t>
      </w:r>
    </w:p>
    <w:p>
      <w:pPr>
        <w:spacing w:after="150"/>
      </w:pPr>
      <w:r>
        <w:rPr/>
        <w:t xml:space="preserve">(1)中心简介</w:t>
      </w:r>
    </w:p>
    <w:p>
      <w:pPr>
        <w:spacing w:after="150"/>
      </w:pPr>
      <w:r>
        <w:rPr/>
        <w:t xml:space="preserve">(2)中心业务方向分析</w:t>
      </w:r>
    </w:p>
    <w:p>
      <w:pPr>
        <w:spacing w:after="150"/>
      </w:pPr>
      <w:r>
        <w:rPr/>
        <w:t xml:space="preserve">(3)中心资源配备</w:t>
      </w:r>
    </w:p>
    <w:p>
      <w:pPr>
        <w:spacing w:after="150"/>
      </w:pPr>
      <w:r>
        <w:rPr/>
        <w:t xml:space="preserve">(4)中心规划/目标</w:t>
      </w:r>
    </w:p>
    <w:p>
      <w:pPr>
        <w:spacing w:after="150"/>
      </w:pPr>
      <w:r>
        <w:rPr/>
        <w:t xml:space="preserve">(5)中心最新发展动态分析</w:t>
      </w:r>
    </w:p>
    <w:p>
      <w:pPr>
        <w:spacing w:after="150"/>
      </w:pPr>
      <w:r>
        <w:rPr/>
        <w:t xml:space="preserve">八、  国家超级计算济南中心</w:t>
      </w:r>
    </w:p>
    <w:p>
      <w:pPr>
        <w:spacing w:after="150"/>
      </w:pPr>
      <w:r>
        <w:rPr/>
        <w:t xml:space="preserve">(1)中心简介</w:t>
      </w:r>
    </w:p>
    <w:p>
      <w:pPr>
        <w:spacing w:after="150"/>
      </w:pPr>
      <w:r>
        <w:rPr/>
        <w:t xml:space="preserve">(2)中心组织架构</w:t>
      </w:r>
    </w:p>
    <w:p>
      <w:pPr>
        <w:spacing w:after="150"/>
      </w:pPr>
      <w:r>
        <w:rPr/>
        <w:t xml:space="preserve">(3)中心业务分析</w:t>
      </w:r>
    </w:p>
    <w:p>
      <w:pPr>
        <w:spacing w:after="150"/>
      </w:pPr>
      <w:r>
        <w:rPr/>
        <w:t xml:space="preserve">(4)中心软硬件资源分析</w:t>
      </w:r>
    </w:p>
    <w:p>
      <w:pPr>
        <w:spacing w:after="150"/>
      </w:pPr>
      <w:r>
        <w:rPr/>
        <w:t xml:space="preserve">(5)中心应用成果分析</w:t>
      </w:r>
    </w:p>
    <w:p>
      <w:pPr>
        <w:spacing w:after="150"/>
      </w:pPr>
      <w:r>
        <w:rPr/>
        <w:t xml:space="preserve">(6)中心规划/目标分析</w:t>
      </w:r>
    </w:p>
    <w:p>
      <w:pPr>
        <w:spacing w:after="150"/>
      </w:pPr>
      <w:r>
        <w:rPr/>
        <w:t xml:space="preserve">(7)中心最新发展动态分析</w:t>
      </w:r>
    </w:p>
    <w:p>
      <w:pPr>
        <w:spacing w:after="150"/>
      </w:pPr>
      <w:r>
        <w:rPr>
          <w:b w:val="1"/>
          <w:bCs w:val="1"/>
        </w:rPr>
        <w:t xml:space="preserve">第四章 全球及中国超算行业竞争格局分析</w:t>
      </w:r>
    </w:p>
    <w:p>
      <w:pPr>
        <w:spacing w:after="150"/>
      </w:pPr>
      <w:r>
        <w:rPr/>
        <w:t xml:space="preserve">第一节  全球超算行业竞争格局分析</w:t>
      </w:r>
    </w:p>
    <w:p>
      <w:pPr>
        <w:spacing w:after="150"/>
      </w:pPr>
      <w:r>
        <w:rPr/>
        <w:t xml:space="preserve">一、  全球超算行业区域竞争格局分析</w:t>
      </w:r>
    </w:p>
    <w:p>
      <w:pPr>
        <w:spacing w:after="150"/>
      </w:pPr>
      <w:r>
        <w:rPr/>
        <w:t xml:space="preserve">二、  全球超算行业企业竞争格局分析</w:t>
      </w:r>
    </w:p>
    <w:p>
      <w:pPr>
        <w:spacing w:after="150"/>
      </w:pPr>
      <w:r>
        <w:rPr/>
        <w:t xml:space="preserve">(1)全球超级计算机生产制造厂商竞争格局</w:t>
      </w:r>
    </w:p>
    <w:p>
      <w:pPr>
        <w:spacing w:after="150"/>
      </w:pPr>
      <w:r>
        <w:rPr/>
        <w:t xml:space="preserve">(2)全球超算行业细分市场玩家竞争格局</w:t>
      </w:r>
    </w:p>
    <w:p>
      <w:pPr>
        <w:spacing w:after="150"/>
      </w:pPr>
      <w:r>
        <w:rPr/>
        <w:t xml:space="preserve">第二节  中国超算行业竞争格局分析</w:t>
      </w:r>
    </w:p>
    <w:p>
      <w:pPr>
        <w:spacing w:after="150"/>
      </w:pPr>
      <w:r>
        <w:rPr/>
        <w:t xml:space="preserve">一、  中国超算行业制造商格局分析</w:t>
      </w:r>
    </w:p>
    <w:p>
      <w:pPr>
        <w:spacing w:after="150"/>
      </w:pPr>
      <w:r>
        <w:rPr/>
        <w:t xml:space="preserve">二、  中国超算行业国际竞争力分析</w:t>
      </w:r>
    </w:p>
    <w:p>
      <w:pPr>
        <w:spacing w:after="150"/>
      </w:pPr>
      <w:r>
        <w:rPr/>
        <w:t xml:space="preserve">(1)超级计算机国际竞争力分析</w:t>
      </w:r>
    </w:p>
    <w:p>
      <w:pPr>
        <w:spacing w:after="150"/>
      </w:pPr>
      <w:r>
        <w:rPr/>
        <w:t xml:space="preserve">(2)超算性能国际竞争力分析</w:t>
      </w:r>
    </w:p>
    <w:p>
      <w:pPr>
        <w:spacing w:after="150"/>
      </w:pPr>
      <w:r>
        <w:rPr/>
        <w:t xml:space="preserve">三、  中国超算行业应用领域竞争格局</w:t>
      </w:r>
    </w:p>
    <w:p>
      <w:pPr>
        <w:spacing w:after="150"/>
      </w:pPr>
      <w:r>
        <w:rPr>
          <w:b w:val="1"/>
          <w:bCs w:val="1"/>
        </w:rPr>
        <w:t xml:space="preserve">第五章 中国超算行业应用产业链发展布局分析</w:t>
      </w:r>
    </w:p>
    <w:p>
      <w:pPr>
        <w:spacing w:after="150"/>
      </w:pPr>
      <w:r>
        <w:rPr/>
        <w:t xml:space="preserve">第一节  中国超算行业产业链结构梳理及生态图谱</w:t>
      </w:r>
    </w:p>
    <w:p>
      <w:pPr>
        <w:spacing w:after="150"/>
      </w:pPr>
      <w:r>
        <w:rPr/>
        <w:t xml:space="preserve">一、  中国超算行业产业链结构梳理</w:t>
      </w:r>
    </w:p>
    <w:p>
      <w:pPr>
        <w:spacing w:after="150"/>
      </w:pPr>
      <w:r>
        <w:rPr/>
        <w:t xml:space="preserve">二、  中国超算行业产业链生态图谱</w:t>
      </w:r>
    </w:p>
    <w:p>
      <w:pPr>
        <w:spacing w:after="150"/>
      </w:pPr>
      <w:r>
        <w:rPr/>
        <w:t xml:space="preserve">第二节  中国超算行业产业链上游市场发展分析</w:t>
      </w:r>
    </w:p>
    <w:p>
      <w:pPr>
        <w:spacing w:after="150"/>
      </w:pPr>
      <w:r>
        <w:rPr/>
        <w:t xml:space="preserve">一、  cpu市场分析</w:t>
      </w:r>
    </w:p>
    <w:p>
      <w:pPr>
        <w:spacing w:after="150"/>
      </w:pPr>
      <w:r>
        <w:rPr/>
        <w:t xml:space="preserve">(1)cpu市场现状分析</w:t>
      </w:r>
    </w:p>
    <w:p>
      <w:pPr>
        <w:spacing w:after="150"/>
      </w:pPr>
      <w:r>
        <w:rPr/>
        <w:t xml:space="preserve">(2)国产cpu供给能力分析</w:t>
      </w:r>
    </w:p>
    <w:p>
      <w:pPr>
        <w:spacing w:after="150"/>
      </w:pPr>
      <w:r>
        <w:rPr/>
        <w:t xml:space="preserve">(3)cpu发展趋势</w:t>
      </w:r>
    </w:p>
    <w:p>
      <w:pPr>
        <w:spacing w:after="150"/>
      </w:pPr>
      <w:r>
        <w:rPr/>
        <w:t xml:space="preserve">二、  中国超算芯片国产化路线分析</w:t>
      </w:r>
    </w:p>
    <w:p>
      <w:pPr>
        <w:spacing w:after="150"/>
      </w:pPr>
      <w:r>
        <w:rPr/>
        <w:t xml:space="preserve">三、  存储芯片市场分析</w:t>
      </w:r>
    </w:p>
    <w:p>
      <w:pPr>
        <w:spacing w:after="150"/>
      </w:pPr>
      <w:r>
        <w:rPr/>
        <w:t xml:space="preserve">(1)存储芯片市场现状分析</w:t>
      </w:r>
    </w:p>
    <w:p>
      <w:pPr>
        <w:spacing w:after="150"/>
      </w:pPr>
      <w:r>
        <w:rPr/>
        <w:t xml:space="preserve">(2)存储芯片竞争格局</w:t>
      </w:r>
    </w:p>
    <w:p>
      <w:pPr>
        <w:spacing w:after="150"/>
      </w:pPr>
      <w:r>
        <w:rPr/>
        <w:t xml:space="preserve">(3)存储芯片未来发展趋势</w:t>
      </w:r>
    </w:p>
    <w:p>
      <w:pPr>
        <w:spacing w:after="150"/>
      </w:pPr>
      <w:r>
        <w:rPr/>
        <w:t xml:space="preserve">第三节  中国超算行业产业链下游应用领域分析</w:t>
      </w:r>
    </w:p>
    <w:p>
      <w:pPr>
        <w:spacing w:after="150"/>
      </w:pPr>
      <w:r>
        <w:rPr/>
        <w:t xml:space="preserve">一、  中国超算行业下游应用整体概述</w:t>
      </w:r>
    </w:p>
    <w:p>
      <w:pPr>
        <w:spacing w:after="150"/>
      </w:pPr>
      <w:r>
        <w:rPr/>
        <w:t xml:space="preserve">二、  石油气勘探领域</w:t>
      </w:r>
    </w:p>
    <w:p>
      <w:pPr>
        <w:spacing w:after="150"/>
      </w:pPr>
      <w:r>
        <w:rPr/>
        <w:t xml:space="preserve">(1)超算在石油气勘探领域应用分析</w:t>
      </w:r>
    </w:p>
    <w:p>
      <w:pPr>
        <w:spacing w:after="150"/>
      </w:pPr>
      <w:r>
        <w:rPr/>
        <w:t xml:space="preserve">(2)超算在石油气勘探领域应用案例分析</w:t>
      </w:r>
    </w:p>
    <w:p>
      <w:pPr>
        <w:spacing w:after="150"/>
      </w:pPr>
      <w:r>
        <w:rPr/>
        <w:t xml:space="preserve">(3)超算在石油气勘探领域应用前景分析</w:t>
      </w:r>
    </w:p>
    <w:p>
      <w:pPr>
        <w:spacing w:after="150"/>
      </w:pPr>
      <w:r>
        <w:rPr/>
        <w:t xml:space="preserve">三、  生物医药与智能医疗领域</w:t>
      </w:r>
    </w:p>
    <w:p>
      <w:pPr>
        <w:spacing w:after="150"/>
      </w:pPr>
      <w:r>
        <w:rPr/>
        <w:t xml:space="preserve">(1)超算在生物医药与智能医疗领域应用分析</w:t>
      </w:r>
    </w:p>
    <w:p>
      <w:pPr>
        <w:spacing w:after="150"/>
      </w:pPr>
      <w:r>
        <w:rPr/>
        <w:t xml:space="preserve">(2)超算在生物医药与智能医疗领域应用案例分析</w:t>
      </w:r>
    </w:p>
    <w:p>
      <w:pPr>
        <w:spacing w:after="150"/>
      </w:pPr>
      <w:r>
        <w:rPr/>
        <w:t xml:space="preserve">(3)超算在生物医药与智能医疗领域应用前景分析</w:t>
      </w:r>
    </w:p>
    <w:p>
      <w:pPr>
        <w:spacing w:after="150"/>
      </w:pPr>
      <w:r>
        <w:rPr/>
        <w:t xml:space="preserve">四、  工程仿真与航天器研发领域</w:t>
      </w:r>
    </w:p>
    <w:p>
      <w:pPr>
        <w:spacing w:after="150"/>
      </w:pPr>
      <w:r>
        <w:rPr/>
        <w:t xml:space="preserve">(1)超算在工程仿真与航天器研发领域应用分析</w:t>
      </w:r>
    </w:p>
    <w:p>
      <w:pPr>
        <w:spacing w:after="150"/>
      </w:pPr>
      <w:r>
        <w:rPr/>
        <w:t xml:space="preserve">(2)超算在工程仿真与航天器研发领域应用案例分析</w:t>
      </w:r>
    </w:p>
    <w:p>
      <w:pPr>
        <w:spacing w:after="150"/>
      </w:pPr>
      <w:r>
        <w:rPr/>
        <w:t xml:space="preserve">(3)超算在工程仿真与航天器研发领域应用前景分析</w:t>
      </w:r>
    </w:p>
    <w:p>
      <w:pPr>
        <w:spacing w:after="150"/>
      </w:pPr>
      <w:r>
        <w:rPr/>
        <w:t xml:space="preserve">五、  天气预报与雾霾预警领域</w:t>
      </w:r>
    </w:p>
    <w:p>
      <w:pPr>
        <w:spacing w:after="150"/>
      </w:pPr>
      <w:r>
        <w:rPr/>
        <w:t xml:space="preserve">(1)超算在天气预报与雾霾预警领域应用分析</w:t>
      </w:r>
    </w:p>
    <w:p>
      <w:pPr>
        <w:spacing w:after="150"/>
      </w:pPr>
      <w:r>
        <w:rPr/>
        <w:t xml:space="preserve">(2)超算在天气预报与雾霾预警领域应用案例分析</w:t>
      </w:r>
    </w:p>
    <w:p>
      <w:pPr>
        <w:spacing w:after="150"/>
      </w:pPr>
      <w:r>
        <w:rPr/>
        <w:t xml:space="preserve">(3)超算在天气预报与雾霾预警领域应用前景分析</w:t>
      </w:r>
    </w:p>
    <w:p>
      <w:pPr>
        <w:spacing w:after="150"/>
      </w:pPr>
      <w:r>
        <w:rPr/>
        <w:t xml:space="preserve">六、  海洋环境工程领域</w:t>
      </w:r>
    </w:p>
    <w:p>
      <w:pPr>
        <w:spacing w:after="150"/>
      </w:pPr>
      <w:r>
        <w:rPr/>
        <w:t xml:space="preserve">(1)超算在海洋环境工程领域应用分析</w:t>
      </w:r>
    </w:p>
    <w:p>
      <w:pPr>
        <w:spacing w:after="150"/>
      </w:pPr>
      <w:r>
        <w:rPr/>
        <w:t xml:space="preserve">(2)超算在海洋环境工程领域应用案例分析</w:t>
      </w:r>
    </w:p>
    <w:p>
      <w:pPr>
        <w:spacing w:after="150"/>
      </w:pPr>
      <w:r>
        <w:rPr/>
        <w:t xml:space="preserve">(3)超算在海洋环境工程领域应用前景分析</w:t>
      </w:r>
    </w:p>
    <w:p>
      <w:pPr>
        <w:spacing w:after="150"/>
      </w:pPr>
      <w:r>
        <w:rPr/>
        <w:t xml:space="preserve">七、  建筑信息模型领域</w:t>
      </w:r>
    </w:p>
    <w:p>
      <w:pPr>
        <w:spacing w:after="150"/>
      </w:pPr>
      <w:r>
        <w:rPr/>
        <w:t xml:space="preserve">(1)超算在建筑信息模型领域应用分析</w:t>
      </w:r>
    </w:p>
    <w:p>
      <w:pPr>
        <w:spacing w:after="150"/>
      </w:pPr>
      <w:r>
        <w:rPr/>
        <w:t xml:space="preserve">(2)超算在建筑信息模型领域应用案例分析</w:t>
      </w:r>
    </w:p>
    <w:p>
      <w:pPr>
        <w:spacing w:after="150"/>
      </w:pPr>
      <w:r>
        <w:rPr/>
        <w:t xml:space="preserve">(3)超算在建筑信息模型领域应用前景分析</w:t>
      </w:r>
    </w:p>
    <w:p>
      <w:pPr>
        <w:spacing w:after="150"/>
      </w:pPr>
      <w:r>
        <w:rPr/>
        <w:t xml:space="preserve">八、  基础科学研究领域</w:t>
      </w:r>
    </w:p>
    <w:p>
      <w:pPr>
        <w:spacing w:after="150"/>
      </w:pPr>
      <w:r>
        <w:rPr/>
        <w:t xml:space="preserve">(1)超算在基础科学研究领域应用分析</w:t>
      </w:r>
    </w:p>
    <w:p>
      <w:pPr>
        <w:spacing w:after="150"/>
      </w:pPr>
      <w:r>
        <w:rPr/>
        <w:t xml:space="preserve">(2)超算在基础科学研究领域应用案例分析</w:t>
      </w:r>
    </w:p>
    <w:p>
      <w:pPr>
        <w:spacing w:after="150"/>
      </w:pPr>
      <w:r>
        <w:rPr/>
        <w:t xml:space="preserve">(3)超算在基础科学研究领域应用前景分析</w:t>
      </w:r>
    </w:p>
    <w:p>
      <w:pPr>
        <w:spacing w:after="150"/>
      </w:pPr>
      <w:r>
        <w:rPr/>
        <w:t xml:space="preserve">九、  基础智慧城市领域</w:t>
      </w:r>
    </w:p>
    <w:p>
      <w:pPr>
        <w:spacing w:after="150"/>
      </w:pPr>
      <w:r>
        <w:rPr/>
        <w:t xml:space="preserve">(1)超算在智慧城市领域应用分析</w:t>
      </w:r>
    </w:p>
    <w:p>
      <w:pPr>
        <w:spacing w:after="150"/>
      </w:pPr>
      <w:r>
        <w:rPr/>
        <w:t xml:space="preserve">(2)超算在智慧城市探领域应用案例分析</w:t>
      </w:r>
    </w:p>
    <w:p>
      <w:pPr>
        <w:spacing w:after="150"/>
      </w:pPr>
      <w:r>
        <w:rPr/>
        <w:t xml:space="preserve">(3)超算在智慧城市探领域应用前景分析</w:t>
      </w:r>
    </w:p>
    <w:p>
      <w:pPr>
        <w:spacing w:after="150"/>
      </w:pPr>
      <w:r>
        <w:rPr/>
        <w:t xml:space="preserve">十、  其他应用领域分析</w:t>
      </w:r>
    </w:p>
    <w:p>
      <w:pPr>
        <w:spacing w:after="150"/>
      </w:pPr>
      <w:r>
        <w:rPr/>
        <w:t xml:space="preserve">(1)超算在网络信息安全领域应用</w:t>
      </w:r>
    </w:p>
    <w:p>
      <w:pPr>
        <w:spacing w:after="150"/>
      </w:pPr>
      <w:r>
        <w:rPr/>
        <w:t xml:space="preserve">(2)超算在智能制造领域应用</w:t>
      </w:r>
    </w:p>
    <w:p>
      <w:pPr>
        <w:spacing w:after="150"/>
      </w:pPr>
      <w:r>
        <w:rPr>
          <w:b w:val="1"/>
          <w:bCs w:val="1"/>
        </w:rPr>
        <w:t xml:space="preserve">第六章 中国超算行业领先企业分析</w:t>
      </w:r>
    </w:p>
    <w:p>
      <w:pPr>
        <w:spacing w:after="150"/>
      </w:pPr>
      <w:r>
        <w:rPr/>
        <w:t xml:space="preserve">第一节  超算行业领先企业总体发展概况</w:t>
      </w:r>
    </w:p>
    <w:p>
      <w:pPr>
        <w:spacing w:after="150"/>
      </w:pPr>
      <w:r>
        <w:rPr/>
        <w:t xml:space="preserve">第二节  国内超算行业领先企业/机构分析</w:t>
      </w:r>
    </w:p>
    <w:p>
      <w:pPr>
        <w:spacing w:after="150"/>
      </w:pPr>
      <w:r>
        <w:rPr/>
        <w:t xml:space="preserve">一、  曙光信息产业股份有限公司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二、  联想控股股份有限公司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三、  浪潮电子信息产业股份有限公司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四、  华为技术有限公司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五、  国防科技大学</w:t>
      </w:r>
    </w:p>
    <w:p>
      <w:pPr>
        <w:spacing w:after="150"/>
      </w:pPr>
      <w:r>
        <w:rPr/>
        <w:t xml:space="preserve">(1)国防科技大学发展简况分析</w:t>
      </w:r>
    </w:p>
    <w:p>
      <w:pPr>
        <w:spacing w:after="150"/>
      </w:pPr>
      <w:r>
        <w:rPr/>
        <w:t xml:space="preserve">(2)国防科技大学超级计算机技术水平</w:t>
      </w:r>
    </w:p>
    <w:p>
      <w:pPr>
        <w:spacing w:after="150"/>
      </w:pPr>
      <w:r>
        <w:rPr/>
        <w:t xml:space="preserve">(3)国防科技大学超算芯片研发情况</w:t>
      </w:r>
    </w:p>
    <w:p>
      <w:pPr>
        <w:spacing w:after="150"/>
      </w:pPr>
      <w:r>
        <w:rPr/>
        <w:t xml:space="preserve">(4)国防科技大学超算系统分析</w:t>
      </w:r>
    </w:p>
    <w:p>
      <w:pPr>
        <w:spacing w:after="150"/>
      </w:pPr>
      <w:r>
        <w:rPr/>
        <w:t xml:space="preserve">(5)国防科技大学超算最新发展动态分析</w:t>
      </w:r>
    </w:p>
    <w:p>
      <w:pPr>
        <w:spacing w:after="150"/>
      </w:pPr>
      <w:r>
        <w:rPr/>
        <w:t xml:space="preserve">六、  国家并行计算机工程技术研究中心</w:t>
      </w:r>
    </w:p>
    <w:p>
      <w:pPr>
        <w:spacing w:after="150"/>
      </w:pPr>
      <w:r>
        <w:rPr/>
        <w:t xml:space="preserve">(1)中心发展简况分析</w:t>
      </w:r>
    </w:p>
    <w:p>
      <w:pPr>
        <w:spacing w:after="150"/>
      </w:pPr>
      <w:r>
        <w:rPr/>
        <w:t xml:space="preserve">(2)中心超算系统分析</w:t>
      </w:r>
    </w:p>
    <w:p>
      <w:pPr>
        <w:spacing w:after="150"/>
      </w:pPr>
      <w:r>
        <w:rPr/>
        <w:t xml:space="preserve">(3)中心最新发展动态分析</w:t>
      </w:r>
    </w:p>
    <w:p>
      <w:pPr>
        <w:spacing w:after="150"/>
      </w:pPr>
      <w:r>
        <w:rPr/>
        <w:t xml:space="preserve">七、  江南计算技术研究所</w:t>
      </w:r>
    </w:p>
    <w:p>
      <w:pPr>
        <w:spacing w:after="150"/>
      </w:pPr>
      <w:r>
        <w:rPr/>
        <w:t xml:space="preserve">(1)研究所发展简况分析</w:t>
      </w:r>
    </w:p>
    <w:p>
      <w:pPr>
        <w:spacing w:after="150"/>
      </w:pPr>
      <w:r>
        <w:rPr/>
        <w:t xml:space="preserve">(2)研究所超算成果分析</w:t>
      </w:r>
    </w:p>
    <w:p>
      <w:pPr>
        <w:spacing w:after="150"/>
      </w:pPr>
      <w:r>
        <w:rPr/>
        <w:t xml:space="preserve">(3)研究所最新发展动态分析</w:t>
      </w:r>
    </w:p>
    <w:p>
      <w:pPr>
        <w:spacing w:after="150"/>
      </w:pPr>
      <w:r>
        <w:rPr>
          <w:b w:val="1"/>
          <w:bCs w:val="1"/>
        </w:rPr>
        <w:t xml:space="preserve">第七章 中国超算行业发展机遇及机会分析</w:t>
      </w:r>
    </w:p>
    <w:p>
      <w:pPr>
        <w:spacing w:after="150"/>
      </w:pPr>
      <w:r>
        <w:rPr/>
        <w:t xml:space="preserve">第一节  中国超算行业发展前景及趋势分析</w:t>
      </w:r>
    </w:p>
    <w:p>
      <w:pPr>
        <w:spacing w:after="150"/>
      </w:pPr>
      <w:r>
        <w:rPr/>
        <w:t xml:space="preserve">一、  行业发展机遇分析</w:t>
      </w:r>
    </w:p>
    <w:p>
      <w:pPr>
        <w:spacing w:after="150"/>
      </w:pPr>
      <w:r>
        <w:rPr/>
        <w:t xml:space="preserve">(1)我国政府信息化建设为超算行业提供发展机遇</w:t>
      </w:r>
    </w:p>
    <w:p>
      <w:pPr>
        <w:spacing w:after="150"/>
      </w:pPr>
      <w:r>
        <w:rPr/>
        <w:t xml:space="preserve">(2)我国能源行业信息化建设需求旺盛</w:t>
      </w:r>
    </w:p>
    <w:p>
      <w:pPr>
        <w:spacing w:after="150"/>
      </w:pPr>
      <w:r>
        <w:rPr/>
        <w:t xml:space="preserve">(3)我国互联网市场规模扩大，为超级计算机行业带来发展空间</w:t>
      </w:r>
    </w:p>
    <w:p>
      <w:pPr>
        <w:spacing w:after="150"/>
      </w:pPr>
      <w:r>
        <w:rPr/>
        <w:t xml:space="preserve">(4)云计算是超级计算机行业未来发展的重要方向</w:t>
      </w:r>
    </w:p>
    <w:p>
      <w:pPr>
        <w:spacing w:after="150"/>
      </w:pPr>
      <w:r>
        <w:rPr/>
        <w:t xml:space="preserve">二、  行业市场趋势分析</w:t>
      </w:r>
    </w:p>
    <w:p>
      <w:pPr>
        <w:spacing w:after="150"/>
      </w:pPr>
      <w:r>
        <w:rPr/>
        <w:t xml:space="preserve">(1)产品趋势</w:t>
      </w:r>
    </w:p>
    <w:p>
      <w:pPr>
        <w:spacing w:after="150"/>
      </w:pPr>
      <w:r>
        <w:rPr/>
        <w:t xml:space="preserve">(2)技术趋势</w:t>
      </w:r>
    </w:p>
    <w:p>
      <w:pPr>
        <w:spacing w:after="150"/>
      </w:pPr>
      <w:r>
        <w:rPr/>
        <w:t xml:space="preserve">(3)应用趋势</w:t>
      </w:r>
    </w:p>
    <w:p>
      <w:pPr>
        <w:spacing w:after="150"/>
      </w:pPr>
      <w:r>
        <w:rPr/>
        <w:t xml:space="preserve">第二节  中国超算行业投资特性分析</w:t>
      </w:r>
    </w:p>
    <w:p>
      <w:pPr>
        <w:spacing w:after="150"/>
      </w:pPr>
      <w:r>
        <w:rPr/>
        <w:t xml:space="preserve">一、  行业投资现状分析</w:t>
      </w:r>
    </w:p>
    <w:p>
      <w:pPr>
        <w:spacing w:after="150"/>
      </w:pPr>
      <w:r>
        <w:rPr/>
        <w:t xml:space="preserve">二、  行业进入壁垒分析</w:t>
      </w:r>
    </w:p>
    <w:p>
      <w:pPr>
        <w:spacing w:after="150"/>
      </w:pPr>
      <w:r>
        <w:rPr/>
        <w:t xml:space="preserve">(1)品牌壁垒</w:t>
      </w:r>
    </w:p>
    <w:p>
      <w:pPr>
        <w:spacing w:after="150"/>
      </w:pPr>
      <w:r>
        <w:rPr/>
        <w:t xml:space="preserve">(2)技术壁垒</w:t>
      </w:r>
    </w:p>
    <w:p>
      <w:pPr>
        <w:spacing w:after="150"/>
      </w:pPr>
      <w:r>
        <w:rPr/>
        <w:t xml:space="preserve">(3)人才壁垒</w:t>
      </w:r>
    </w:p>
    <w:p>
      <w:pPr>
        <w:spacing w:after="150"/>
      </w:pPr>
      <w:r>
        <w:rPr/>
        <w:t xml:space="preserve">(4)服务体系壁垒</w:t>
      </w:r>
    </w:p>
    <w:p>
      <w:pPr>
        <w:spacing w:after="150"/>
      </w:pPr>
      <w:r>
        <w:rPr/>
        <w:t xml:space="preserve">三、  行业投资风险分析</w:t>
      </w:r>
    </w:p>
    <w:p>
      <w:pPr>
        <w:spacing w:after="150"/>
      </w:pPr>
      <w:r>
        <w:rPr/>
        <w:t xml:space="preserve">(1)政策风险</w:t>
      </w:r>
    </w:p>
    <w:p>
      <w:pPr>
        <w:spacing w:after="150"/>
      </w:pPr>
      <w:r>
        <w:rPr/>
        <w:t xml:space="preserve">(2)行业技术风险</w:t>
      </w:r>
    </w:p>
    <w:p>
      <w:pPr>
        <w:spacing w:after="150"/>
      </w:pPr>
      <w:r>
        <w:rPr/>
        <w:t xml:space="preserve">(3)市场竞争风险</w:t>
      </w:r>
    </w:p>
    <w:p>
      <w:pPr>
        <w:spacing w:after="150"/>
      </w:pPr>
      <w:r>
        <w:rPr/>
        <w:t xml:space="preserve">(4)行业其他风险</w:t>
      </w:r>
    </w:p>
    <w:p>
      <w:pPr>
        <w:spacing w:after="150"/>
      </w:pPr>
      <w:r>
        <w:rPr/>
        <w:t xml:space="preserve">第三节  中国超算行业投资机会及建议分析</w:t>
      </w:r>
    </w:p>
    <w:p>
      <w:pPr>
        <w:spacing w:after="150"/>
      </w:pPr>
      <w:r>
        <w:rPr/>
        <w:t xml:space="preserve">一、  行业投资价值分析</w:t>
      </w:r>
    </w:p>
    <w:p>
      <w:pPr>
        <w:spacing w:after="150"/>
      </w:pPr>
      <w:r>
        <w:rPr/>
        <w:t xml:space="preserve">二、  行业投资机会分析</w:t>
      </w:r>
    </w:p>
    <w:p>
      <w:pPr>
        <w:spacing w:after="150"/>
      </w:pPr>
      <w:r>
        <w:rPr/>
        <w:t xml:space="preserve">三、  行业发展策略与建议</w:t>
      </w:r>
    </w:p>
    <w:p>
      <w:pPr>
        <w:spacing w:after="150"/>
      </w:pPr>
      <w:r>
        <w:rPr/>
        <w:t xml:space="preserve">(1)中国超算行业发展策略分析</w:t>
      </w:r>
    </w:p>
    <w:p>
      <w:pPr>
        <w:spacing w:after="150"/>
      </w:pPr>
      <w:r>
        <w:rPr/>
        <w:t xml:space="preserve">(2)中国超算行业可持续发展策略分析</w:t>
      </w:r>
    </w:p>
    <w:p>
      <w:pPr>
        <w:spacing w:after="150"/>
      </w:pPr>
      <w:r>
        <w:rPr>
          <w:b w:val="1"/>
          <w:bCs w:val="1"/>
        </w:rPr>
        <w:t xml:space="preserve">第八章 研究结论及建议</w:t>
      </w:r>
    </w:p>
    <w:p>
      <w:pPr>
        <w:spacing w:after="150"/>
      </w:pPr>
      <w:r>
        <w:rPr/>
        <w:t xml:space="preserve">第一节  超级计算行业研究结论及建议</w:t>
      </w:r>
    </w:p>
    <w:p>
      <w:pPr>
        <w:spacing w:after="150"/>
      </w:pPr>
      <w:r>
        <w:rPr/>
        <w:t xml:space="preserve">第二节  超级计算细分行业研究结论及建议</w:t>
      </w:r>
    </w:p>
    <w:p>
      <w:pPr>
        <w:spacing w:after="150"/>
      </w:pPr>
      <w:r>
        <w:rPr/>
        <w:t xml:space="preserve">第三节  超级计算行业竞争策略总结及建议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图表：超级计算机与通用服务器区别</w:t>
      </w:r>
    </w:p>
    <w:p>
      <w:pPr>
        <w:spacing w:after="150"/>
      </w:pPr>
      <w:r>
        <w:rPr/>
        <w:t xml:space="preserve">图表：超级计算机评价体系</w:t>
      </w:r>
    </w:p>
    <w:p>
      <w:pPr>
        <w:spacing w:after="150"/>
      </w:pPr>
      <w:r>
        <w:rPr/>
        <w:t xml:space="preserve">图表：报告的研究方法及数据来源说明</w:t>
      </w:r>
    </w:p>
    <w:p>
      <w:pPr>
        <w:spacing w:after="150"/>
      </w:pPr>
      <w:r>
        <w:rPr/>
        <w:t xml:space="preserve">图表：超算行业现行标准汇总</w:t>
      </w:r>
    </w:p>
    <w:p>
      <w:pPr>
        <w:spacing w:after="150"/>
      </w:pPr>
      <w:r>
        <w:rPr/>
        <w:t xml:space="preserve">图表：2019-2023年中国超算行业相关政策汇总</w:t>
      </w:r>
    </w:p>
    <w:p>
      <w:pPr>
        <w:spacing w:after="150"/>
      </w:pPr>
      <w:r>
        <w:rPr/>
        <w:t xml:space="preserve">图表：2019-2023年中国国内生产总值及其增长(单位：万亿元，%)</w:t>
      </w:r>
    </w:p>
    <w:p>
      <w:pPr>
        <w:spacing w:after="150"/>
      </w:pPr>
      <w:r>
        <w:rPr/>
        <w:t xml:space="preserve">图表：2019-2023年中国规模以上工业增加值及增长率走势图(单位：万亿元，%)</w:t>
      </w:r>
    </w:p>
    <w:p>
      <w:pPr>
        <w:spacing w:after="150"/>
      </w:pPr>
      <w:r>
        <w:rPr/>
        <w:t xml:space="preserve">图表：2019-2023年中国固定资产投资(不含农户)增长速度(单位：万亿元，%)</w:t>
      </w:r>
    </w:p>
    <w:p>
      <w:pPr>
        <w:spacing w:after="150"/>
      </w:pPr>
      <w:r>
        <w:rPr/>
        <w:t xml:space="preserve">图表：2023年中国gdp的各机构预测(单位：%)</w:t>
      </w:r>
    </w:p>
    <w:p>
      <w:pPr>
        <w:spacing w:after="150"/>
      </w:pPr>
      <w:r>
        <w:rPr/>
        <w:t xml:space="preserve">图表：超级计算机技术分层</w:t>
      </w:r>
    </w:p>
    <w:p>
      <w:pPr>
        <w:spacing w:after="150"/>
      </w:pPr>
      <w:r>
        <w:rPr/>
        <w:t xml:space="preserve">图表：超级计算机系统的架构分类</w:t>
      </w:r>
    </w:p>
    <w:p>
      <w:pPr>
        <w:spacing w:after="150"/>
      </w:pPr>
      <w:r>
        <w:rPr/>
        <w:t xml:space="preserve">图表：超级计算机中间层六类设备</w:t>
      </w:r>
    </w:p>
    <w:p>
      <w:pPr>
        <w:spacing w:after="150"/>
      </w:pPr>
      <w:r>
        <w:rPr/>
        <w:t xml:space="preserve">图表：超级计算机中间层三类网络</w:t>
      </w:r>
    </w:p>
    <w:p>
      <w:pPr>
        <w:spacing w:after="150"/>
      </w:pPr>
      <w:r>
        <w:rPr/>
        <w:t xml:space="preserve">图表：超级计算机应用领域</w:t>
      </w:r>
    </w:p>
    <w:p>
      <w:pPr>
        <w:spacing w:after="150"/>
      </w:pPr>
      <w:r>
        <w:rPr/>
        <w:t xml:space="preserve">图表：面向e级计算的原型与在研网络互连技术</w:t>
      </w:r>
    </w:p>
    <w:p>
      <w:pPr>
        <w:spacing w:after="150"/>
      </w:pPr>
      <w:r>
        <w:rPr/>
        <w:t xml:space="preserve">图表：summit和sierra机柜内计算单元间的互连网络</w:t>
      </w:r>
    </w:p>
    <w:p>
      <w:pPr>
        <w:spacing w:after="150"/>
      </w:pPr>
      <w:r>
        <w:rPr/>
        <w:t xml:space="preserve">图表：summit和sierra系统机柜间的互连网络</w:t>
      </w:r>
    </w:p>
    <w:p>
      <w:pPr>
        <w:spacing w:after="150"/>
      </w:pPr>
      <w:r>
        <w:rPr/>
        <w:t xml:space="preserve">图表：a64fx计算节点的noc结构</w:t>
      </w:r>
    </w:p>
    <w:p>
      <w:pPr>
        <w:spacing w:after="150"/>
      </w:pPr>
      <w:r>
        <w:rPr/>
        <w:t xml:space="preserve">图表：基于“神威?太湖之光”的kmeans算法三级数据分区和并行方法</w:t>
      </w:r>
    </w:p>
    <w:p>
      <w:pPr>
        <w:spacing w:after="150"/>
      </w:pPr>
      <w:r>
        <w:rPr/>
        <w:t xml:space="preserve">图表：2019-2023年中国人工智能行业市场规模情况(单位：亿元)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本文地址：https://www.51baogao.cn/baogao/20240418/565197.shtml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418/5651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中国超级计算行业市场深度调研及前景趋势与投资发展研究报告(2024-2029版)</dc:title>
  <dc:description>中国超级计算行业市场深度调研及前景趋势与投资发展研究报告(2024-2029版)</dc:description>
  <dc:subject>中国超级计算行业市场深度调研及前景趋势与投资发展研究报告(2024-2029版)</dc:subject>
  <cp:keywords>研究报告</cp:keywords>
  <cp:category>研究报告</cp:category>
  <cp:lastModifiedBy>北京中道泰和信息咨询有限公司</cp:lastModifiedBy>
  <dcterms:created xsi:type="dcterms:W3CDTF">2024-04-21T16:08:37+08:00</dcterms:created>
  <dcterms:modified xsi:type="dcterms:W3CDTF">2024-04-21T16:08:37+08:00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