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中国虚拟教学行业市场深度调研及前景趋势与投资发展研究报告(2024-2029版)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虚拟教学是利用虚拟现实技术将教学过程转化为动画形式，这种形式不仅具有高度的互动性和真实性，而且可以达到完全模拟的程度。相比传统的动画教学，虚拟教学更能为学生提供生动、逼真的学习环境，如建造人体模型、电脑太空旅行、化合物分子结构显示等，让学生在广泛的科目领域中获得无限的虚拟体验，从而加速和巩固知识学习的过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虚拟教学行业的市场走向和发展趋势。</w:t>
      </w:r>
    </w:p>
    <w:p>
      <w:pPr>
        <w:spacing w:after="150"/>
      </w:pPr>
      <w:r>
        <w:rPr/>
        <w:t xml:space="preserve">本报告专业!权威!报告根据虚拟教学行业的发展轨迹及多年的实践经验，对中国虚拟教学行业的内外部环境、行业发展现状、产业链发展状况、市场供需、竞争格局、标杆企业、发展趋势、机会风险、发展策略与投资建议等进行了分析，并重点分析了我国虚拟教学行业将面临的机遇与挑战，对虚拟教学行业未来的发展趋势及前景作出审慎分析与预测。是虚拟教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虚拟教学行业综述及数据来源说明</w:t>
      </w:r>
    </w:p>
    <w:p>
      <w:pPr>
        <w:spacing w:after="150"/>
      </w:pPr>
      <w:r>
        <w:rPr/>
        <w:t xml:space="preserve">第一节  虚拟现实行业界定</w:t>
      </w:r>
    </w:p>
    <w:p>
      <w:pPr>
        <w:spacing w:after="150"/>
      </w:pPr>
      <w:r>
        <w:rPr/>
        <w:t xml:space="preserve">第二节  虚拟教学行业界定</w:t>
      </w:r>
    </w:p>
    <w:p>
      <w:pPr>
        <w:spacing w:after="150"/>
      </w:pPr>
      <w:r>
        <w:rPr/>
        <w:t xml:space="preserve">第三节  虚拟教学专业术语说明</w:t>
      </w:r>
    </w:p>
    <w:p>
      <w:pPr>
        <w:spacing w:after="150"/>
      </w:pPr>
      <w:r>
        <w:rPr/>
        <w:t xml:space="preserve">第四节  本报告研究范围界定说明</w:t>
      </w:r>
    </w:p>
    <w:p>
      <w:pPr>
        <w:spacing w:after="150"/>
      </w:pPr>
      <w:r>
        <w:rPr/>
        <w:t xml:space="preserve">第五节 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中国虚拟教学行业宏观环境分析（pest）</w:t>
      </w:r>
    </w:p>
    <w:p>
      <w:pPr>
        <w:spacing w:after="150"/>
      </w:pPr>
      <w:r>
        <w:rPr/>
        <w:t xml:space="preserve">第一节  中国虚拟教学行业政策(policy)环境分析</w:t>
      </w:r>
    </w:p>
    <w:p>
      <w:pPr>
        <w:spacing w:after="150"/>
      </w:pPr>
      <w:r>
        <w:rPr/>
        <w:t xml:space="preserve">第二节  中国虚拟教学行业经济(economy)环境分析</w:t>
      </w:r>
    </w:p>
    <w:p>
      <w:pPr>
        <w:spacing w:after="150"/>
      </w:pPr>
      <w:r>
        <w:rPr/>
        <w:t xml:space="preserve">第三节  中国虚拟教学行业社会(society)环境分析</w:t>
      </w:r>
    </w:p>
    <w:p>
      <w:pPr>
        <w:spacing w:after="150"/>
      </w:pPr>
      <w:r>
        <w:rPr/>
        <w:t xml:space="preserve">第四节  中国虚拟教学行业技术(technology)环境分析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全球虚拟教学行业发展现状调研及市场趋势洞察</w:t>
      </w:r>
    </w:p>
    <w:p>
      <w:pPr>
        <w:spacing w:after="150"/>
      </w:pPr>
      <w:r>
        <w:rPr/>
        <w:t xml:space="preserve">第一节  全球虚拟教学行业发展历程介绍</w:t>
      </w:r>
    </w:p>
    <w:p>
      <w:pPr>
        <w:spacing w:after="150"/>
      </w:pPr>
      <w:r>
        <w:rPr/>
        <w:t xml:space="preserve">第二节  全球虚拟教学行业政法环境分析</w:t>
      </w:r>
    </w:p>
    <w:p>
      <w:pPr>
        <w:spacing w:after="150"/>
      </w:pPr>
      <w:r>
        <w:rPr/>
        <w:t xml:space="preserve">第三节  全球虚拟教学行业发展现状分析</w:t>
      </w:r>
    </w:p>
    <w:p>
      <w:pPr>
        <w:spacing w:after="150"/>
      </w:pPr>
      <w:r>
        <w:rPr/>
        <w:t xml:space="preserve">第四节  全球虚拟教学行业市场规模体量</w:t>
      </w:r>
    </w:p>
    <w:p>
      <w:pPr>
        <w:spacing w:after="150"/>
      </w:pPr>
      <w:r>
        <w:rPr/>
        <w:t xml:space="preserve">第五节  全球虚拟教学行业区域发展格局及重点区域市场研究</w:t>
      </w:r>
    </w:p>
    <w:p>
      <w:pPr>
        <w:spacing w:after="150"/>
      </w:pPr>
      <w:r>
        <w:rPr/>
        <w:t xml:space="preserve">第六节  全球虚拟教学行业市场竞争格局及重点企业案例研究</w:t>
      </w:r>
    </w:p>
    <w:p>
      <w:pPr>
        <w:spacing w:after="150"/>
      </w:pPr>
      <w:r>
        <w:rPr/>
        <w:t xml:space="preserve">一、  全球虚拟教学行业市场竞争格局</w:t>
      </w:r>
    </w:p>
    <w:p>
      <w:pPr>
        <w:spacing w:after="150"/>
      </w:pPr>
      <w:r>
        <w:rPr/>
        <w:t xml:space="preserve">二、  全球虚拟教学企业兼并重组状况</w:t>
      </w:r>
    </w:p>
    <w:p>
      <w:pPr>
        <w:spacing w:after="150"/>
      </w:pPr>
      <w:r>
        <w:rPr/>
        <w:t xml:space="preserve">三、  全球虚拟教学行业重点企业案例</w:t>
      </w:r>
    </w:p>
    <w:p>
      <w:pPr>
        <w:spacing w:after="150"/>
      </w:pPr>
      <w:r>
        <w:rPr/>
        <w:t xml:space="preserve">(1)nearpod</w:t>
      </w:r>
    </w:p>
    <w:p>
      <w:pPr>
        <w:spacing w:after="150"/>
      </w:pPr>
      <w:r>
        <w:rPr/>
        <w:t xml:space="preserve">(2)lifeliqe</w:t>
      </w:r>
    </w:p>
    <w:p>
      <w:pPr>
        <w:spacing w:after="150"/>
      </w:pPr>
      <w:r>
        <w:rPr/>
        <w:t xml:space="preserve">第七节  全球虚拟教学行业发展趋势预判及市场前景预测</w:t>
      </w:r>
    </w:p>
    <w:p>
      <w:pPr>
        <w:spacing w:after="150"/>
      </w:pPr>
      <w:r>
        <w:rPr/>
        <w:t xml:space="preserve">第八节  全球虚拟教学行业发展经验借鉴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中国虚拟教学行业市场供需状况及发展痛点分析</w:t>
      </w:r>
    </w:p>
    <w:p>
      <w:pPr>
        <w:spacing w:after="150"/>
      </w:pPr>
      <w:r>
        <w:rPr/>
        <w:t xml:space="preserve">第一节  中国虚拟现实行业发展现状</w:t>
      </w:r>
    </w:p>
    <w:p>
      <w:pPr>
        <w:spacing w:after="150"/>
      </w:pPr>
      <w:r>
        <w:rPr/>
        <w:t xml:space="preserve">第二节  中国虚拟教学行业发展历程</w:t>
      </w:r>
    </w:p>
    <w:p>
      <w:pPr>
        <w:spacing w:after="150"/>
      </w:pPr>
      <w:r>
        <w:rPr/>
        <w:t xml:space="preserve">第三节  中国虚拟教学行业企业市场类型及入场方式</w:t>
      </w:r>
    </w:p>
    <w:p>
      <w:pPr>
        <w:spacing w:after="150"/>
      </w:pPr>
      <w:r>
        <w:rPr/>
        <w:t xml:space="preserve">第四节  中国虚拟教学行业市场主体分析</w:t>
      </w:r>
    </w:p>
    <w:p>
      <w:pPr>
        <w:spacing w:after="150"/>
      </w:pPr>
      <w:r>
        <w:rPr/>
        <w:t xml:space="preserve">第五节  中国虚拟教学行业市场供给状况</w:t>
      </w:r>
    </w:p>
    <w:p>
      <w:pPr>
        <w:spacing w:after="150"/>
      </w:pPr>
      <w:r>
        <w:rPr/>
        <w:t xml:space="preserve">第六节  中国虚拟教学行业招投标市场解读</w:t>
      </w:r>
    </w:p>
    <w:p>
      <w:pPr>
        <w:spacing w:after="150"/>
      </w:pPr>
      <w:r>
        <w:rPr/>
        <w:t xml:space="preserve">第七节  中国虚拟教学行业市场需求特征分析</w:t>
      </w:r>
    </w:p>
    <w:p>
      <w:pPr>
        <w:spacing w:after="150"/>
      </w:pPr>
      <w:r>
        <w:rPr/>
        <w:t xml:space="preserve">第八节  中国虚拟教学行业产品市场行情走势</w:t>
      </w:r>
    </w:p>
    <w:p>
      <w:pPr>
        <w:spacing w:after="150"/>
      </w:pPr>
      <w:r>
        <w:rPr/>
        <w:t xml:space="preserve">第九节  中国虚拟教学行业市场规模体量测算</w:t>
      </w:r>
    </w:p>
    <w:p>
      <w:pPr>
        <w:spacing w:after="150"/>
      </w:pPr>
      <w:r>
        <w:rPr/>
        <w:t xml:space="preserve">第十节  中国虚拟教学行业市场发展痛点分析</w:t>
      </w:r>
    </w:p>
    <w:p>
      <w:pPr>
        <w:spacing w:after="150"/>
      </w:pPr>
      <w:r>
        <w:rPr>
          <w:b w:val="1"/>
          <w:bCs w:val="1"/>
        </w:rPr>
        <w:t xml:space="preserve">第五章 中国虚拟教学行业市场竞争状况及融资并购分析</w:t>
      </w:r>
    </w:p>
    <w:p>
      <w:pPr>
        <w:spacing w:after="150"/>
      </w:pPr>
      <w:r>
        <w:rPr/>
        <w:t xml:space="preserve">第一节  中国虚拟教学行业市场竞争布局状况</w:t>
      </w:r>
    </w:p>
    <w:p>
      <w:pPr>
        <w:spacing w:after="150"/>
      </w:pPr>
      <w:r>
        <w:rPr/>
        <w:t xml:space="preserve">第二节  中国虚拟教学行业市场竞争格局</w:t>
      </w:r>
    </w:p>
    <w:p>
      <w:pPr>
        <w:spacing w:after="150"/>
      </w:pPr>
      <w:r>
        <w:rPr/>
        <w:t xml:space="preserve">第三节  中国虚拟教学行业波特五力模型分析</w:t>
      </w:r>
    </w:p>
    <w:p>
      <w:pPr>
        <w:spacing w:after="150"/>
      </w:pPr>
      <w:r>
        <w:rPr/>
        <w:t xml:space="preserve">第四节  中国虚拟教学行业投融资、兼并与重组状况</w:t>
      </w:r>
    </w:p>
    <w:p>
      <w:pPr>
        <w:spacing w:after="150"/>
      </w:pPr>
      <w:r>
        <w:rPr>
          <w:b w:val="1"/>
          <w:bCs w:val="1"/>
        </w:rPr>
        <w:t xml:space="preserve">第六章 中国虚拟教学产业链全景梳理及配套产业发展分析</w:t>
      </w:r>
    </w:p>
    <w:p>
      <w:pPr>
        <w:spacing w:after="150"/>
      </w:pPr>
      <w:r>
        <w:rPr/>
        <w:t xml:space="preserve">第一节  中国虚拟教学产业产业链分析分析</w:t>
      </w:r>
    </w:p>
    <w:p>
      <w:pPr>
        <w:spacing w:after="150"/>
      </w:pPr>
      <w:r>
        <w:rPr/>
        <w:t xml:space="preserve">第二节  中国虚拟教学产业价值属性(价值链)分析</w:t>
      </w:r>
    </w:p>
    <w:p>
      <w:pPr>
        <w:spacing w:after="150"/>
      </w:pPr>
      <w:r>
        <w:rPr/>
        <w:t xml:space="preserve">第三节  中国虚拟教学行业硬件设备市场分析</w:t>
      </w:r>
    </w:p>
    <w:p>
      <w:pPr>
        <w:spacing w:after="150"/>
      </w:pPr>
      <w:r>
        <w:rPr/>
        <w:t xml:space="preserve">一、  中国虚拟教学行业硬件设备类型</w:t>
      </w:r>
    </w:p>
    <w:p>
      <w:pPr>
        <w:spacing w:after="150"/>
      </w:pPr>
      <w:r>
        <w:rPr/>
        <w:t xml:space="preserve">二、  中国虚拟教学行业硬件设备市场现状</w:t>
      </w:r>
    </w:p>
    <w:p>
      <w:pPr>
        <w:spacing w:after="150"/>
      </w:pPr>
      <w:r>
        <w:rPr/>
        <w:t xml:space="preserve">三、  中国虚拟教学行业硬件设备需求趋势</w:t>
      </w:r>
    </w:p>
    <w:p>
      <w:pPr>
        <w:spacing w:after="150"/>
      </w:pPr>
      <w:r>
        <w:rPr/>
        <w:t xml:space="preserve">第四节  中国虚拟教学行业课程软件市场分析</w:t>
      </w:r>
    </w:p>
    <w:p>
      <w:pPr>
        <w:spacing w:after="150"/>
      </w:pPr>
      <w:r>
        <w:rPr/>
        <w:t xml:space="preserve">一、  中国虚拟教学行业课程软件类型</w:t>
      </w:r>
    </w:p>
    <w:p>
      <w:pPr>
        <w:spacing w:after="150"/>
      </w:pPr>
      <w:r>
        <w:rPr/>
        <w:t xml:space="preserve">二、  中国虚拟教学行业课程软件市场现状</w:t>
      </w:r>
    </w:p>
    <w:p>
      <w:pPr>
        <w:spacing w:after="150"/>
      </w:pPr>
      <w:r>
        <w:rPr/>
        <w:t xml:space="preserve">三、  中国虚拟教学行业课程软件需求趋势</w:t>
      </w:r>
    </w:p>
    <w:p>
      <w:pPr>
        <w:spacing w:after="150"/>
      </w:pPr>
      <w:r>
        <w:rPr/>
        <w:t xml:space="preserve">第五节  配套产业布局对虚拟教学行业发展的影响总结</w:t>
      </w:r>
    </w:p>
    <w:p>
      <w:pPr>
        <w:spacing w:after="150"/>
      </w:pPr>
      <w:r>
        <w:rPr>
          <w:b w:val="1"/>
          <w:bCs w:val="1"/>
        </w:rPr>
        <w:t xml:space="preserve">第七章 中国虚拟教学行业细分应用场景潜力分析—普通教育场景</w:t>
      </w:r>
    </w:p>
    <w:p>
      <w:pPr>
        <w:spacing w:after="150"/>
      </w:pPr>
      <w:r>
        <w:rPr/>
        <w:t xml:space="preserve">第一节  中国普通教育场景虚拟教学细分领域概述</w:t>
      </w:r>
    </w:p>
    <w:p>
      <w:pPr>
        <w:spacing w:after="150"/>
      </w:pPr>
      <w:r>
        <w:rPr/>
        <w:t xml:space="preserve">第二节  中国普通教育场景虚拟教育细分领域市场—中小学教育</w:t>
      </w:r>
    </w:p>
    <w:p>
      <w:pPr>
        <w:spacing w:after="150"/>
      </w:pPr>
      <w:r>
        <w:rPr/>
        <w:t xml:space="preserve">一、  中国中小学教育事业发展概述</w:t>
      </w:r>
    </w:p>
    <w:p>
      <w:pPr>
        <w:spacing w:after="150"/>
      </w:pPr>
      <w:r>
        <w:rPr/>
        <w:t xml:space="preserve">二、  中国中小学教育事业发展现状</w:t>
      </w:r>
    </w:p>
    <w:p>
      <w:pPr>
        <w:spacing w:after="150"/>
      </w:pPr>
      <w:r>
        <w:rPr/>
        <w:t xml:space="preserve">三、  中国中小学教育虚拟教育需求现状</w:t>
      </w:r>
    </w:p>
    <w:p>
      <w:pPr>
        <w:spacing w:after="150"/>
      </w:pPr>
      <w:r>
        <w:rPr/>
        <w:t xml:space="preserve">四、  中国中小学教育虚拟教育需求趋势及潜力</w:t>
      </w:r>
    </w:p>
    <w:p>
      <w:pPr>
        <w:spacing w:after="150"/>
      </w:pPr>
      <w:r>
        <w:rPr/>
        <w:t xml:space="preserve">第三节  中国普通教育场景虚拟教育细分领域市场—高等教育</w:t>
      </w:r>
    </w:p>
    <w:p>
      <w:pPr>
        <w:spacing w:after="150"/>
      </w:pPr>
      <w:r>
        <w:rPr/>
        <w:t xml:space="preserve">一、  中国高等教育事业发展概述</w:t>
      </w:r>
    </w:p>
    <w:p>
      <w:pPr>
        <w:spacing w:after="150"/>
      </w:pPr>
      <w:r>
        <w:rPr/>
        <w:t xml:space="preserve">二、  中国高等教育事业发展现状</w:t>
      </w:r>
    </w:p>
    <w:p>
      <w:pPr>
        <w:spacing w:after="150"/>
      </w:pPr>
      <w:r>
        <w:rPr/>
        <w:t xml:space="preserve">三、  中国高等教育虚拟教育需求现状</w:t>
      </w:r>
    </w:p>
    <w:p>
      <w:pPr>
        <w:spacing w:after="150"/>
      </w:pPr>
      <w:r>
        <w:rPr/>
        <w:t xml:space="preserve">四、  中国高等教育虚拟教育需求趋势及潜力</w:t>
      </w:r>
    </w:p>
    <w:p>
      <w:pPr>
        <w:spacing w:after="150"/>
      </w:pPr>
      <w:r>
        <w:rPr>
          <w:b w:val="1"/>
          <w:bCs w:val="1"/>
        </w:rPr>
        <w:t xml:space="preserve">第八章 中国虚拟教学行业细分应用场景潜力分析—职业教育场景</w:t>
      </w:r>
    </w:p>
    <w:p>
      <w:pPr>
        <w:spacing w:after="150"/>
      </w:pPr>
      <w:r>
        <w:rPr/>
        <w:t xml:space="preserve">第一节  中国职业教育场景虚拟教学细分领域概述</w:t>
      </w:r>
    </w:p>
    <w:p>
      <w:pPr>
        <w:spacing w:after="150"/>
      </w:pPr>
      <w:r>
        <w:rPr/>
        <w:t xml:space="preserve">第二节  中国职业教育场景虚拟教育细分领域市场—职业学校教育</w:t>
      </w:r>
    </w:p>
    <w:p>
      <w:pPr>
        <w:spacing w:after="150"/>
      </w:pPr>
      <w:r>
        <w:rPr/>
        <w:t xml:space="preserve">一、  中国职业学校教育事业发展概述</w:t>
      </w:r>
    </w:p>
    <w:p>
      <w:pPr>
        <w:spacing w:after="150"/>
      </w:pPr>
      <w:r>
        <w:rPr/>
        <w:t xml:space="preserve">二、  中国职业学校教育事业发展现状</w:t>
      </w:r>
    </w:p>
    <w:p>
      <w:pPr>
        <w:spacing w:after="150"/>
      </w:pPr>
      <w:r>
        <w:rPr/>
        <w:t xml:space="preserve">三、  中国职业学校教育虚拟教育需求现状</w:t>
      </w:r>
    </w:p>
    <w:p>
      <w:pPr>
        <w:spacing w:after="150"/>
      </w:pPr>
      <w:r>
        <w:rPr/>
        <w:t xml:space="preserve">四、  中国职业学校教育虚拟教育需求趋势及潜力</w:t>
      </w:r>
    </w:p>
    <w:p>
      <w:pPr>
        <w:spacing w:after="150"/>
      </w:pPr>
      <w:r>
        <w:rPr/>
        <w:t xml:space="preserve">第三节  中国职业教育场景虚拟教育细分领域市场—职业培训</w:t>
      </w:r>
    </w:p>
    <w:p>
      <w:pPr>
        <w:spacing w:after="150"/>
      </w:pPr>
      <w:r>
        <w:rPr/>
        <w:t xml:space="preserve">一、  中国职业培训事业发展概述</w:t>
      </w:r>
    </w:p>
    <w:p>
      <w:pPr>
        <w:spacing w:after="150"/>
      </w:pPr>
      <w:r>
        <w:rPr/>
        <w:t xml:space="preserve">二、  中国职业培训事业发展现状</w:t>
      </w:r>
    </w:p>
    <w:p>
      <w:pPr>
        <w:spacing w:after="150"/>
      </w:pPr>
      <w:r>
        <w:rPr/>
        <w:t xml:space="preserve">三、  中国职业培训虚拟教育需求现状</w:t>
      </w:r>
    </w:p>
    <w:p>
      <w:pPr>
        <w:spacing w:after="150"/>
      </w:pPr>
      <w:r>
        <w:rPr/>
        <w:t xml:space="preserve">四、  中国职业培训虚拟教育需求趋势及潜力</w:t>
      </w:r>
    </w:p>
    <w:p>
      <w:pPr>
        <w:spacing w:after="150"/>
      </w:pPr>
      <w:r>
        <w:rPr>
          <w:b w:val="1"/>
          <w:bCs w:val="1"/>
        </w:rPr>
        <w:t xml:space="preserve">第九章 中国虚拟教学行业重点企业布局案例研究</w:t>
      </w:r>
    </w:p>
    <w:p>
      <w:pPr>
        <w:spacing w:after="150"/>
      </w:pPr>
      <w:r>
        <w:rPr/>
        <w:t xml:space="preserve">第一节  中国虚拟教学重点企业布局梳理及对比</w:t>
      </w:r>
    </w:p>
    <w:p>
      <w:pPr>
        <w:spacing w:after="150"/>
      </w:pPr>
      <w:r>
        <w:rPr/>
        <w:t xml:space="preserve">第二节  中国虚拟教学重点企业布局案例分析</w:t>
      </w:r>
    </w:p>
    <w:p>
      <w:pPr>
        <w:spacing w:after="150"/>
      </w:pPr>
      <w:r>
        <w:rPr/>
        <w:t xml:space="preserve">一、  江西科骏实业有限公司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(2)企业业务架构及经营情况</w:t>
      </w:r>
    </w:p>
    <w:p>
      <w:pPr>
        <w:spacing w:after="150"/>
      </w:pPr>
      <w:r>
        <w:rPr/>
        <w:t xml:space="preserve">二、  贵州威爱科技集团有限公司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(2)企业业务架构及经营情况</w:t>
      </w:r>
    </w:p>
    <w:p>
      <w:pPr>
        <w:spacing w:after="150"/>
      </w:pPr>
      <w:r>
        <w:rPr/>
        <w:t xml:space="preserve">三、  央数文化(上海)股份有限公司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(2)企业业务架构及经营情况</w:t>
      </w:r>
    </w:p>
    <w:p>
      <w:pPr>
        <w:spacing w:after="150"/>
      </w:pPr>
      <w:r>
        <w:rPr/>
        <w:t xml:space="preserve">四、  天津微视威信息科技有限责任公司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(2)企业业务架构及经营情况</w:t>
      </w:r>
    </w:p>
    <w:p>
      <w:pPr>
        <w:spacing w:after="150"/>
      </w:pPr>
      <w:r>
        <w:rPr/>
        <w:t xml:space="preserve">五、  深圳市中视典数字科技有限公司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(2)企业业务架构及经营情况</w:t>
      </w:r>
    </w:p>
    <w:p>
      <w:pPr>
        <w:spacing w:after="150"/>
      </w:pPr>
      <w:r>
        <w:rPr/>
        <w:t xml:space="preserve">六、  北京乐步教育科技有限公司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(2)企业业务架构及经营情况</w:t>
      </w:r>
    </w:p>
    <w:p>
      <w:pPr>
        <w:spacing w:after="150"/>
      </w:pPr>
      <w:r>
        <w:rPr/>
        <w:t xml:space="preserve">七、  北京润尼尔网络科技有限公司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(2)企业业务架构及经营情况</w:t>
      </w:r>
    </w:p>
    <w:p>
      <w:pPr>
        <w:spacing w:after="150"/>
      </w:pPr>
      <w:r>
        <w:rPr/>
        <w:t xml:space="preserve">八、  上海影创信息科技有限公司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(2)企业业务架构及经营情况</w:t>
      </w:r>
    </w:p>
    <w:p>
      <w:pPr>
        <w:spacing w:after="150"/>
      </w:pPr>
      <w:r>
        <w:rPr/>
        <w:t xml:space="preserve">九、  北京威尔文教科技有限责任公司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(2)企业业务架构及经营情况</w:t>
      </w:r>
    </w:p>
    <w:p>
      <w:pPr>
        <w:spacing w:after="150"/>
      </w:pPr>
      <w:r>
        <w:rPr/>
        <w:t xml:space="preserve">十、  北京黑晶科技有限公司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(2)企业业务架构及经营情况</w:t>
      </w:r>
    </w:p>
    <w:p>
      <w:pPr>
        <w:spacing w:after="150"/>
      </w:pPr>
      <w:r>
        <w:rPr>
          <w:b w:val="1"/>
          <w:bCs w:val="1"/>
        </w:rPr>
        <w:t xml:space="preserve">第十章 中国虚拟教学行业市场前景预测及发展趋势预判</w:t>
      </w:r>
    </w:p>
    <w:p>
      <w:pPr>
        <w:spacing w:after="150"/>
      </w:pPr>
      <w:r>
        <w:rPr/>
        <w:t xml:space="preserve">第一节  中国虚拟教学行业swot分析</w:t>
      </w:r>
    </w:p>
    <w:p>
      <w:pPr>
        <w:spacing w:after="150"/>
      </w:pPr>
      <w:r>
        <w:rPr/>
        <w:t xml:space="preserve">第二节  中国虚拟教学行业发展潜力评估</w:t>
      </w:r>
    </w:p>
    <w:p>
      <w:pPr>
        <w:spacing w:after="150"/>
      </w:pPr>
      <w:r>
        <w:rPr/>
        <w:t xml:space="preserve">第三节  中国虚拟教学行业发展前景预测</w:t>
      </w:r>
    </w:p>
    <w:p>
      <w:pPr>
        <w:spacing w:after="150"/>
      </w:pPr>
      <w:r>
        <w:rPr/>
        <w:t xml:space="preserve">第四节  中国虚拟教学行业发展趋势预判</w:t>
      </w:r>
    </w:p>
    <w:p>
      <w:pPr>
        <w:spacing w:after="150"/>
      </w:pPr>
      <w:r>
        <w:rPr>
          <w:b w:val="1"/>
          <w:bCs w:val="1"/>
        </w:rPr>
        <w:t xml:space="preserve">第十一章 中国虚拟教学行业投资战略规划策略及建议</w:t>
      </w:r>
    </w:p>
    <w:p>
      <w:pPr>
        <w:spacing w:after="150"/>
      </w:pPr>
      <w:r>
        <w:rPr/>
        <w:t xml:space="preserve">第一节  中国虚拟教学行业进入与退出壁垒</w:t>
      </w:r>
    </w:p>
    <w:p>
      <w:pPr>
        <w:spacing w:after="150"/>
      </w:pPr>
      <w:r>
        <w:rPr/>
        <w:t xml:space="preserve">一、  虚拟教学行业进入壁垒分析</w:t>
      </w:r>
    </w:p>
    <w:p>
      <w:pPr>
        <w:spacing w:after="150"/>
      </w:pPr>
      <w:r>
        <w:rPr/>
        <w:t xml:space="preserve">二、  虚拟教学行业退出壁垒分析</w:t>
      </w:r>
    </w:p>
    <w:p>
      <w:pPr>
        <w:spacing w:after="150"/>
      </w:pPr>
      <w:r>
        <w:rPr/>
        <w:t xml:space="preserve">第二节  中国虚拟教学行业投资风险预警</w:t>
      </w:r>
    </w:p>
    <w:p>
      <w:pPr>
        <w:spacing w:after="150"/>
      </w:pPr>
      <w:r>
        <w:rPr/>
        <w:t xml:space="preserve">第三节  中国虚拟教学行业投资价值评估</w:t>
      </w:r>
    </w:p>
    <w:p>
      <w:pPr>
        <w:spacing w:after="150"/>
      </w:pPr>
      <w:r>
        <w:rPr/>
        <w:t xml:space="preserve">第四节  中国虚拟教学行业投资机会分析</w:t>
      </w:r>
    </w:p>
    <w:p>
      <w:pPr>
        <w:spacing w:after="150"/>
      </w:pPr>
      <w:r>
        <w:rPr/>
        <w:t xml:space="preserve">一、  虚拟教学行业产业链薄弱环节投资机会</w:t>
      </w:r>
    </w:p>
    <w:p>
      <w:pPr>
        <w:spacing w:after="150"/>
      </w:pPr>
      <w:r>
        <w:rPr/>
        <w:t xml:space="preserve">二、  虚拟教学行业细分领域投资机会</w:t>
      </w:r>
    </w:p>
    <w:p>
      <w:pPr>
        <w:spacing w:after="150"/>
      </w:pPr>
      <w:r>
        <w:rPr/>
        <w:t xml:space="preserve">三、  虚拟教学行业区域市场投资机会</w:t>
      </w:r>
    </w:p>
    <w:p>
      <w:pPr>
        <w:spacing w:after="150"/>
      </w:pPr>
      <w:r>
        <w:rPr/>
        <w:t xml:space="preserve">四、  虚拟教学产业空白点投资机会</w:t>
      </w:r>
    </w:p>
    <w:p>
      <w:pPr>
        <w:spacing w:after="150"/>
      </w:pPr>
      <w:r>
        <w:rPr/>
        <w:t xml:space="preserve">第五节  中国虚拟教学行业投资策略与建议</w:t>
      </w:r>
    </w:p>
    <w:p>
      <w:pPr>
        <w:spacing w:after="150"/>
      </w:pPr>
      <w:r>
        <w:rPr/>
        <w:t xml:space="preserve">第六节  中国虚拟教学行业可持续发展建议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图表：虚拟教学行业生命周期</w:t>
      </w:r>
    </w:p>
    <w:p>
      <w:pPr>
        <w:spacing w:after="150"/>
      </w:pPr>
      <w:r>
        <w:rPr/>
        <w:t xml:space="preserve">图表：虚拟教学行业产业链结构</w:t>
      </w:r>
    </w:p>
    <w:p>
      <w:pPr>
        <w:spacing w:after="150"/>
      </w:pPr>
      <w:r>
        <w:rPr/>
        <w:t xml:space="preserve">图表：2023年全球虚拟教学行业市场规模</w:t>
      </w:r>
    </w:p>
    <w:p>
      <w:pPr>
        <w:spacing w:after="150"/>
      </w:pPr>
      <w:r>
        <w:rPr/>
        <w:t xml:space="preserve">图表：2023年中国虚拟教学行业市场规模</w:t>
      </w:r>
    </w:p>
    <w:p>
      <w:pPr>
        <w:spacing w:after="150"/>
      </w:pPr>
      <w:r>
        <w:rPr/>
        <w:t xml:space="preserve">图表：2023年中国虚拟教学市场占全球份额比较</w:t>
      </w:r>
    </w:p>
    <w:p>
      <w:pPr>
        <w:spacing w:after="150"/>
      </w:pPr>
      <w:r>
        <w:rPr/>
        <w:t xml:space="preserve">图表：2023年虚拟教学行业集中度</w:t>
      </w:r>
    </w:p>
    <w:p>
      <w:pPr>
        <w:spacing w:after="150"/>
      </w:pPr>
      <w:r>
        <w:rPr/>
        <w:t xml:space="preserve">图表：2023年虚拟教学市场价格走势</w:t>
      </w:r>
    </w:p>
    <w:p>
      <w:pPr>
        <w:spacing w:after="150"/>
      </w:pPr>
      <w:r>
        <w:rPr/>
        <w:t xml:space="preserve">图表：2023年虚拟教学行业重要数据指标比较</w:t>
      </w:r>
    </w:p>
    <w:p>
      <w:pPr>
        <w:spacing w:after="150"/>
      </w:pPr>
      <w:r>
        <w:rPr/>
        <w:t xml:space="preserve">图表：2024-2029年虚拟教学行业市场规模预测</w:t>
      </w:r>
    </w:p>
    <w:p>
      <w:pPr>
        <w:spacing w:after="150"/>
      </w:pPr>
      <w:r>
        <w:rPr/>
        <w:t xml:space="preserve">图表：2024-2029年虚拟教学行业竞争格局预测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本文地址：https://www.51baogao.cn/baogao/20240424/565467.shtml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4/565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中国虚拟教学行业市场深度调研及前景趋势与投资发展研究报告(2024-2029版)</dc:title>
  <dc:description>中国虚拟教学行业市场深度调研及前景趋势与投资发展研究报告(2024-2029版)</dc:description>
  <dc:subject>中国虚拟教学行业市场深度调研及前景趋势与投资发展研究报告(2024-2029版)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2024-04-25T11:55:24+08:00</dcterms:created>
  <dcterms:modified xsi:type="dcterms:W3CDTF">2024-04-25T11:55:24+08:00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