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中国军用无人机行业市场发展现状及发展趋势与投资前景研究报告(2026-2031版)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随着高新技术在武器装备上的广泛应用，无人机的研制取得了突破性的进展，并在几场局部战争中频频亮相，屡立战功，受到各国军界人士的高度赞誉。可以预言：在21世纪战场上，人们将面临日益增多的无人机，军用无人机将会重塑21世纪的作战模式。</w:t>
      </w:r>
    </w:p>
    <w:p>
      <w:pPr>
        <w:spacing w:after="150"/>
      </w:pPr>
      <w:r>
        <w:rPr/>
        <w:t xml:space="preserve">军用无人机是高性能信息化武器，是现代信息技术发展成果在军事方面的重要体现。自20世纪70年代以来，军用无人机越来越频繁地出现在局部战争中，无人机的发展也被越来越多的国家置于重要的地位。世界范围内，美国与以色列的无人机发展相对领先，西欧发达国家和其他地区的一些发展中国家也有各自的进展。目前全球军用无人机已经有两百多种型号。军用无人机可以用来执行各种任务，如侦察、监视、攻击、拦截等。未来战争中，军用无人机的使用将会非常广泛。</w:t>
      </w:r>
    </w:p>
    <w:p>
      <w:pPr>
        <w:spacing w:after="150"/>
      </w:pPr>
      <w:r>
        <w:rPr/>
        <w:t xml:space="preserve">现代军事科技水平高速发展，巡航导弹、先进战机、察打一体无人机越来越广泛的被应用于现代战争中。随着各国对防空反导的重视程度不断提高，各种武器系统的试验和军队的防空反导训练越来越多。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一、军用无人机行业在国民经济中的地位</w:t>
      </w:r>
    </w:p>
    <w:p>
      <w:pPr>
        <w:spacing w:before="75" w:after="0"/>
      </w:pPr>
      <w:r>
        <w:rPr/>
        <w:t xml:space="preserve">二、军用无人机行业生命周期分析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一、行业主要法律法规及政策发展环境</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二、社会环境对行业的影响</w:t>
      </w:r>
    </w:p>
    <w:p>
      <w:pPr>
        <w:spacing w:before="75" w:after="0"/>
      </w:pPr>
      <w:r>
        <w:rPr/>
        <w:t xml:space="preserve">三、军用无人机产业发展对社会发展的影响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军用无人机行业特性分析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2021-2026年中国军用无人机行业竞争形势及策略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二、中国军用无人机企业市场竞争的优势</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北京中航双兴科技有限公司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一、2021-2026年军用无人机行业投资战略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图表：军用无人机市场规模</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图表：主要无人侦查机的技术指标</w:t>
      </w:r>
    </w:p>
    <w:p>
      <w:pPr>
        <w:spacing w:before="75" w:after="0"/>
      </w:pPr>
      <w:r>
        <w:rPr/>
        <w:t xml:space="preserve">图表：2026-2031年军用无人机市场规模预测</w:t>
      </w:r>
    </w:p>
    <w:p>
      <w:pPr>
        <w:spacing w:before="75" w:after="0"/>
      </w:pPr>
      <w:r>
        <w:rPr/>
        <w:t xml:space="preserve">图表：2026-2031年中国军用无人机销量情况</w:t>
      </w:r>
    </w:p>
    <w:p>
      <w:pPr>
        <w:spacing w:before="75" w:after="0"/>
      </w:pPr>
      <w:r>
        <w:rPr/>
        <w:t xml:space="preserve">图表：2026-2031年中国军用无人机需求量情况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中国军用无人机行业市场发展现状及发展趋势与投资前景研究报告(2026-2031版)</dc:title>
  <dc:description>中国军用无人机行业市场发展现状及发展趋势与投资前景研究报告(2026-2031版)</dc:description>
  <dc:subject>中国军用无人机行业市场发展现状及发展趋势与投资前景研究报告(2026-2031版)</dc:subject>
  <cp:keywords>研究报告</cp:keywords>
  <cp:category>研究报告</cp:category>
  <cp:lastModifiedBy>北京中道泰和信息咨询有限公司</cp:lastModifiedBy>
  <dcterms:created xsi:type="dcterms:W3CDTF">2026-04-01T02:59:41+08:00</dcterms:created>
  <dcterms:modified xsi:type="dcterms:W3CDTF">2026-04-01T02:59:41+08:00</dcterms:modified>
</cp:coreProperties>
</file>

<file path=docProps/custom.xml><?xml version="1.0" encoding="utf-8"?>
<Properties xmlns="http://schemas.openxmlformats.org/officeDocument/2006/custom-properties" xmlns:vt="http://schemas.openxmlformats.org/officeDocument/2006/docPropsVTypes"/>
</file>