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混凝土外加剂行业市场发展现状及前景趋势与战略规划研究报告(2026-2031版)</w:t>
      </w:r>
    </w:p>
    <w:p>
      <w:pPr>
        <w:spacing w:after="150"/>
      </w:pPr>
      <w:r>
        <w:rPr>
          <w:b w:val="1"/>
          <w:bCs w:val="1"/>
        </w:rPr>
        <w:t xml:space="preserve">报告简介</w:t>
      </w:r>
    </w:p>
    <w:p>
      <w:pPr>
        <w:spacing w:after="150"/>
      </w:pPr>
      <w:r>
        <w:rPr/>
        <w:t xml:space="preserve">混凝土外加剂是指为改善和调节混凝土的性能而掺加的物质。混凝土外加剂在工程中的应用越来越受到重视，外加剂的添加对改善混凝土的性能起到一定的作用，但外加剂的选用、添加方法及适应性将严重影响其发展。最初使用外加剂，仅仅是为了节约水泥，随着建筑技术的发展，掺用外加剂已成为改善混凝土性能的主要措施。</w:t>
      </w:r>
    </w:p>
    <w:p>
      <w:pPr>
        <w:spacing w:after="150"/>
      </w:pPr>
      <w:r>
        <w:rPr/>
        <w:t xml:space="preserve">我国混凝土外加剂总体制造技术水平与国外先进国家相比有一定差距，但在基础理论与应用技术研究方面与先进国家的差距很小，甚至部分研究已达到或超过国际先进水平，特别是我国聚羧酸大单体的技术水平和生产总量在世界范围内均处于领先水平。目前，我国现有外加剂生产企业数千家，其中中国建筑材料联合会混凝土外加剂分会现有会员单位近450家，具有合成减水剂生产能力的企业350多家，具有合成聚羧酸系减水剂生产能力的企业100多家。一些规模较小的外加剂企业，通过购买母液复配或OEM方式，产品直销给终端客户，占据了大部分终端市场。预计未来几年，行业集中度将大幅提高，在产品研发能力、制造能力和技术服务能力等方面领先的企业将占据大部分市场份额。</w:t>
      </w:r>
    </w:p>
    <w:p>
      <w:pPr>
        <w:spacing w:after="150"/>
      </w:pPr>
      <w:r>
        <w:rPr/>
        <w:t xml:space="preserve">中国混凝土外加剂行业是一个新兴的行业，它有着巨大的发展潜力和市场前景。国家基础设施建设的不断发展，混凝土外加剂的需求量也在不断增加，成为国家重点发展的行业。根据相关数据，2020至2021年混凝土外加剂产量增长至1789万吨，2022年因市场需求下降，混凝土外加剂产量下滑至1700万吨，2023年产量约为1666万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混凝土外加剂行业市场进行了分析研究。报告在总结中国混凝土外加剂行业发展历程的基础上，结合新时期的各方面因素，对中国混凝土外加剂行业的发展趋势给予了细致和审慎的预测论证。报告资料详实，图表丰富，既有深入的分析，又有直观的比较，为混凝土外加剂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混凝土外加剂产业市场概述 </w:t>
      </w:r>
    </w:p>
    <w:p>
      <w:pPr>
        <w:spacing w:before="75" w:after="0"/>
      </w:pPr>
      <w:r>
        <w:rPr/>
        <w:t xml:space="preserve">第一节 行业定义 </w:t>
      </w:r>
    </w:p>
    <w:p>
      <w:pPr>
        <w:spacing w:before="75" w:after="0"/>
      </w:pPr>
      <w:r>
        <w:rPr/>
        <w:t xml:space="preserve">第二节 行业属性 </w:t>
      </w:r>
    </w:p>
    <w:p>
      <w:pPr>
        <w:spacing w:before="75" w:after="0"/>
      </w:pPr>
      <w:r>
        <w:rPr/>
        <w:t xml:space="preserve">第三节 行业关键成功要素 </w:t>
      </w:r>
    </w:p>
    <w:p>
      <w:pPr>
        <w:spacing w:before="75" w:after="0"/>
      </w:pPr>
      <w:r>
        <w:rPr/>
        <w:t xml:space="preserve">第四节 产业链分析 </w:t>
      </w:r>
    </w:p>
    <w:p>
      <w:pPr>
        <w:spacing w:before="75" w:after="0"/>
      </w:pPr>
      <w:r>
        <w:rPr>
          <w:b w:val="1"/>
          <w:bCs w:val="1"/>
        </w:rPr>
        <w:t xml:space="preserve">第二章 中国混凝土外加剂产业链发展状况分析 </w:t>
      </w:r>
    </w:p>
    <w:p>
      <w:pPr>
        <w:spacing w:before="75" w:after="0"/>
      </w:pPr>
      <w:r>
        <w:rPr/>
        <w:t xml:space="preserve">第一节 上游行业发展状况 </w:t>
      </w:r>
    </w:p>
    <w:p>
      <w:pPr>
        <w:spacing w:before="75" w:after="0"/>
      </w:pPr>
      <w:r>
        <w:rPr/>
        <w:t xml:space="preserve">第二节 下游行业发展状况 </w:t>
      </w:r>
    </w:p>
    <w:p>
      <w:pPr>
        <w:spacing w:before="75" w:after="0"/>
      </w:pPr>
      <w:r>
        <w:rPr/>
        <w:t xml:space="preserve">第三节 相关行业发展状况 </w:t>
      </w:r>
    </w:p>
    <w:p>
      <w:pPr>
        <w:spacing w:before="75" w:after="0"/>
      </w:pPr>
      <w:r>
        <w:rPr>
          <w:b w:val="1"/>
          <w:bCs w:val="1"/>
        </w:rPr>
        <w:t xml:space="preserve">第三章 中国混凝土外加剂产业发展分析 </w:t>
      </w:r>
    </w:p>
    <w:p>
      <w:pPr>
        <w:spacing w:before="75" w:after="0"/>
      </w:pPr>
      <w:r>
        <w:rPr/>
        <w:t xml:space="preserve">第一节 中国混凝土外加剂产业发展现状 </w:t>
      </w:r>
    </w:p>
    <w:p>
      <w:pPr>
        <w:spacing w:before="75" w:after="0"/>
      </w:pPr>
      <w:r>
        <w:rPr/>
        <w:t xml:space="preserve">第二节 中国混凝土外加剂产业经济运行现状 </w:t>
      </w:r>
    </w:p>
    <w:p>
      <w:pPr>
        <w:spacing w:before="75" w:after="0"/>
      </w:pPr>
      <w:r>
        <w:rPr/>
        <w:t xml:space="preserve">第三节 中国混凝土外加剂产业存在的问题及发展障碍分析 </w:t>
      </w:r>
    </w:p>
    <w:p>
      <w:pPr>
        <w:spacing w:before="75" w:after="0"/>
      </w:pPr>
      <w:r>
        <w:rPr/>
        <w:t xml:space="preserve">第四节 中国混凝土外加剂产业发展趋势 </w:t>
      </w:r>
    </w:p>
    <w:p>
      <w:pPr>
        <w:spacing w:before="75" w:after="0"/>
      </w:pPr>
      <w:r>
        <w:rPr>
          <w:b w:val="1"/>
          <w:bCs w:val="1"/>
        </w:rPr>
        <w:t xml:space="preserve">第四章 中国混凝土外加剂市场现状及发展趋势 </w:t>
      </w:r>
    </w:p>
    <w:p>
      <w:pPr>
        <w:spacing w:before="75" w:after="0"/>
      </w:pPr>
      <w:r>
        <w:rPr/>
        <w:t xml:space="preserve">第一节 中国混凝土外加剂市场供给状况 </w:t>
      </w:r>
    </w:p>
    <w:p>
      <w:pPr>
        <w:spacing w:before="75" w:after="0"/>
      </w:pPr>
      <w:r>
        <w:rPr/>
        <w:t xml:space="preserve">第二节 中国混凝土外加剂市场需求状况 </w:t>
      </w:r>
    </w:p>
    <w:p>
      <w:pPr>
        <w:spacing w:before="75" w:after="0"/>
      </w:pPr>
      <w:r>
        <w:rPr/>
        <w:t xml:space="preserve">第三节 中国混凝土外加剂市场存在的问题及障碍 </w:t>
      </w:r>
    </w:p>
    <w:p>
      <w:pPr>
        <w:spacing w:before="75" w:after="0"/>
      </w:pPr>
      <w:r>
        <w:rPr/>
        <w:t xml:space="preserve">第四节 中国混凝土外加剂市场发展潜力及发展趋势 </w:t>
      </w:r>
    </w:p>
    <w:p>
      <w:pPr>
        <w:spacing w:before="75" w:after="0"/>
      </w:pPr>
      <w:r>
        <w:rPr>
          <w:b w:val="1"/>
          <w:bCs w:val="1"/>
        </w:rPr>
        <w:t xml:space="preserve">第五章 中国混凝土外加剂产业基本竞争战略 </w:t>
      </w:r>
    </w:p>
    <w:p>
      <w:pPr>
        <w:spacing w:before="75" w:after="0"/>
      </w:pPr>
      <w:r>
        <w:rPr/>
        <w:t xml:space="preserve">第一节 成本领先战略 </w:t>
      </w:r>
    </w:p>
    <w:p>
      <w:pPr>
        <w:spacing w:before="75" w:after="0"/>
      </w:pPr>
      <w:r>
        <w:rPr/>
        <w:t xml:space="preserve">一、竞争战略的类型 </w:t>
      </w:r>
    </w:p>
    <w:p>
      <w:pPr>
        <w:spacing w:before="75" w:after="0"/>
      </w:pPr>
      <w:r>
        <w:rPr/>
        <w:t xml:space="preserve">二、竞争战略的适用条件及组织要求 </w:t>
      </w:r>
    </w:p>
    <w:p>
      <w:pPr>
        <w:spacing w:before="75" w:after="0"/>
      </w:pPr>
      <w:r>
        <w:rPr/>
        <w:t xml:space="preserve">三、竞争战略的收益及风险 </w:t>
      </w:r>
    </w:p>
    <w:p>
      <w:pPr>
        <w:spacing w:before="75" w:after="0"/>
      </w:pPr>
      <w:r>
        <w:rPr/>
        <w:t xml:space="preserve">第二节 差异化竞争战略 </w:t>
      </w:r>
    </w:p>
    <w:p>
      <w:pPr>
        <w:spacing w:before="75" w:after="0"/>
      </w:pPr>
      <w:r>
        <w:rPr/>
        <w:t xml:space="preserve">第三节 集中化竞争战略 </w:t>
      </w:r>
    </w:p>
    <w:p>
      <w:pPr>
        <w:spacing w:before="75" w:after="0"/>
      </w:pPr>
      <w:r>
        <w:rPr>
          <w:b w:val="1"/>
          <w:bCs w:val="1"/>
        </w:rPr>
        <w:t xml:space="preserve">第六章 中国混凝土外加剂产业市场竞争策略分析 </w:t>
      </w:r>
    </w:p>
    <w:p>
      <w:pPr>
        <w:spacing w:before="75" w:after="0"/>
      </w:pPr>
      <w:r>
        <w:rPr/>
        <w:t xml:space="preserve">第一节 混凝土外加剂产业市场五种竞争动力模式结构 </w:t>
      </w:r>
    </w:p>
    <w:p>
      <w:pPr>
        <w:spacing w:before="75" w:after="0"/>
      </w:pPr>
      <w:r>
        <w:rPr/>
        <w:t xml:space="preserve">一、行业内现有企业的竞争 </w:t>
      </w:r>
    </w:p>
    <w:p>
      <w:pPr>
        <w:spacing w:before="75" w:after="0"/>
      </w:pPr>
      <w:r>
        <w:rPr/>
        <w:t xml:space="preserve">二、新进入者的威胁 </w:t>
      </w:r>
    </w:p>
    <w:p>
      <w:pPr>
        <w:spacing w:before="75" w:after="0"/>
      </w:pPr>
      <w:r>
        <w:rPr/>
        <w:t xml:space="preserve">三、替代品的威胁 </w:t>
      </w:r>
    </w:p>
    <w:p>
      <w:pPr>
        <w:spacing w:before="75" w:after="0"/>
      </w:pPr>
      <w:r>
        <w:rPr/>
        <w:t xml:space="preserve">四、供应商的讨价还价能力 </w:t>
      </w:r>
    </w:p>
    <w:p>
      <w:pPr>
        <w:spacing w:before="75" w:after="0"/>
      </w:pPr>
      <w:r>
        <w:rPr/>
        <w:t xml:space="preserve">五、购买者的讨价还价能力 </w:t>
      </w:r>
    </w:p>
    <w:p>
      <w:pPr>
        <w:spacing w:before="75" w:after="0"/>
      </w:pPr>
      <w:r>
        <w:rPr/>
        <w:t xml:space="preserve">第二节 混凝土外加剂产业市场核心竞争力的塑造要素 </w:t>
      </w:r>
    </w:p>
    <w:p>
      <w:pPr>
        <w:spacing w:before="75" w:after="0"/>
      </w:pPr>
      <w:r>
        <w:rPr/>
        <w:t xml:space="preserve">一、反应速度 </w:t>
      </w:r>
    </w:p>
    <w:p>
      <w:pPr>
        <w:spacing w:before="75" w:after="0"/>
      </w:pPr>
      <w:r>
        <w:rPr/>
        <w:t xml:space="preserve">二、一贯性 </w:t>
      </w:r>
    </w:p>
    <w:p>
      <w:pPr>
        <w:spacing w:before="75" w:after="0"/>
      </w:pPr>
      <w:r>
        <w:rPr/>
        <w:t xml:space="preserve">三、弹性 </w:t>
      </w:r>
    </w:p>
    <w:p>
      <w:pPr>
        <w:spacing w:before="75" w:after="0"/>
      </w:pPr>
      <w:r>
        <w:rPr/>
        <w:t xml:space="preserve">四、敏锐性 </w:t>
      </w:r>
    </w:p>
    <w:p>
      <w:pPr>
        <w:spacing w:before="75" w:after="0"/>
      </w:pPr>
      <w:r>
        <w:rPr/>
        <w:t xml:space="preserve">五、创造性 </w:t>
      </w:r>
    </w:p>
    <w:p>
      <w:pPr>
        <w:spacing w:before="75" w:after="0"/>
      </w:pPr>
      <w:r>
        <w:rPr>
          <w:b w:val="1"/>
          <w:bCs w:val="1"/>
        </w:rPr>
        <w:t xml:space="preserve">第七章 中国混凝土外加剂产业市场营销策略竞争分析 </w:t>
      </w:r>
    </w:p>
    <w:p>
      <w:pPr>
        <w:spacing w:before="75" w:after="0"/>
      </w:pPr>
      <w:r>
        <w:rPr/>
        <w:t xml:space="preserve">第一节 市场产品策略 </w:t>
      </w:r>
    </w:p>
    <w:p>
      <w:pPr>
        <w:spacing w:before="75" w:after="0"/>
      </w:pPr>
      <w:r>
        <w:rPr/>
        <w:t xml:space="preserve">第二节 市场渠道策略 </w:t>
      </w:r>
    </w:p>
    <w:p>
      <w:pPr>
        <w:spacing w:before="75" w:after="0"/>
      </w:pPr>
      <w:r>
        <w:rPr/>
        <w:t xml:space="preserve">第三节 市场价格策略 </w:t>
      </w:r>
    </w:p>
    <w:p>
      <w:pPr>
        <w:spacing w:before="75" w:after="0"/>
      </w:pPr>
      <w:r>
        <w:rPr/>
        <w:t xml:space="preserve">第四节 广告媒体策略 </w:t>
      </w:r>
    </w:p>
    <w:p>
      <w:pPr>
        <w:spacing w:before="75" w:after="0"/>
      </w:pPr>
      <w:r>
        <w:rPr/>
        <w:t xml:space="preserve">第五节 客户服务策略 </w:t>
      </w:r>
    </w:p>
    <w:p>
      <w:pPr>
        <w:spacing w:before="75" w:after="0"/>
      </w:pPr>
      <w:r>
        <w:rPr>
          <w:b w:val="1"/>
          <w:bCs w:val="1"/>
        </w:rPr>
        <w:t xml:space="preserve">第八章 2021-2026年中国混凝土外加剂产业竞争格局分析 </w:t>
      </w:r>
    </w:p>
    <w:p>
      <w:pPr>
        <w:spacing w:before="75" w:after="0"/>
      </w:pPr>
      <w:r>
        <w:rPr/>
        <w:t xml:space="preserve">第一节 2021-2026年中国混凝土外加剂产业竞争现状分析 </w:t>
      </w:r>
    </w:p>
    <w:p>
      <w:pPr>
        <w:spacing w:before="75" w:after="0"/>
      </w:pPr>
      <w:r>
        <w:rPr/>
        <w:t xml:space="preserve">一、技术竞争分析 </w:t>
      </w:r>
    </w:p>
    <w:p>
      <w:pPr>
        <w:spacing w:before="75" w:after="0"/>
      </w:pPr>
      <w:r>
        <w:rPr/>
        <w:t xml:space="preserve">二、成本竞争分析 </w:t>
      </w:r>
    </w:p>
    <w:p>
      <w:pPr>
        <w:spacing w:before="75" w:after="0"/>
      </w:pPr>
      <w:r>
        <w:rPr/>
        <w:t xml:space="preserve">三、价格竞争分析 </w:t>
      </w:r>
    </w:p>
    <w:p>
      <w:pPr>
        <w:spacing w:before="75" w:after="0"/>
      </w:pPr>
      <w:r>
        <w:rPr/>
        <w:t xml:space="preserve">第二节 2021-2026年中国混凝土外加剂产业集中度分析 </w:t>
      </w:r>
    </w:p>
    <w:p>
      <w:pPr>
        <w:spacing w:before="75" w:after="0"/>
      </w:pPr>
      <w:r>
        <w:rPr/>
        <w:t xml:space="preserve">一、混凝土外加剂企业分布分析 </w:t>
      </w:r>
    </w:p>
    <w:p>
      <w:pPr>
        <w:spacing w:before="75" w:after="0"/>
      </w:pPr>
      <w:r>
        <w:rPr/>
        <w:t xml:space="preserve">二、混凝土外加剂市场集中度分析 </w:t>
      </w:r>
    </w:p>
    <w:p>
      <w:pPr>
        <w:spacing w:before="75" w:after="0"/>
      </w:pPr>
      <w:r>
        <w:rPr>
          <w:b w:val="1"/>
          <w:bCs w:val="1"/>
        </w:rPr>
        <w:t xml:space="preserve">第九章 领先企业在中国混凝土外加剂产业市场竞争策略研究 </w:t>
      </w:r>
    </w:p>
    <w:p>
      <w:pPr>
        <w:spacing w:before="75" w:after="0"/>
      </w:pPr>
      <w:r>
        <w:rPr/>
        <w:t xml:space="preserve">第一节 江苏苏博特新材料股份有限公司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第二节 垒知控股集团股份有限公司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第三节 广东红墙新材料股份有限公司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第四节 邢台蓝天精细化工股份有限公司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第五节 贵州石博士科技股份有限公司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第六节 福建富润建材科技股份有限公司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第七节 山西科腾环保新材料股份有限公司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第八节 重庆三圣实业股份有限公司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第九节 山东华伟银凯建材科技股份有限公司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第十节 江苏奥莱特新材料股份有限公司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b w:val="1"/>
          <w:bCs w:val="1"/>
        </w:rPr>
        <w:t xml:space="preserve">第十章 中国混凝土外加剂产业市场发展预测 </w:t>
      </w:r>
    </w:p>
    <w:p>
      <w:pPr>
        <w:spacing w:before="75" w:after="0"/>
      </w:pPr>
      <w:r>
        <w:rPr/>
        <w:t xml:space="preserve">第一节 中国混凝土外加剂产业发展环境预测 </w:t>
      </w:r>
    </w:p>
    <w:p>
      <w:pPr>
        <w:spacing w:before="75" w:after="0"/>
      </w:pPr>
      <w:r>
        <w:rPr/>
        <w:t xml:space="preserve">一、经济环境预测 </w:t>
      </w:r>
    </w:p>
    <w:p>
      <w:pPr>
        <w:spacing w:before="75" w:after="0"/>
      </w:pPr>
      <w:r>
        <w:rPr/>
        <w:t xml:space="preserve">二、社会环境预测 </w:t>
      </w:r>
    </w:p>
    <w:p>
      <w:pPr>
        <w:spacing w:before="75" w:after="0"/>
      </w:pPr>
      <w:r>
        <w:rPr/>
        <w:t xml:space="preserve">三、政策环境预测 </w:t>
      </w:r>
    </w:p>
    <w:p>
      <w:pPr>
        <w:spacing w:before="75" w:after="0"/>
      </w:pPr>
      <w:r>
        <w:rPr/>
        <w:t xml:space="preserve">四、技术环境预测 </w:t>
      </w:r>
    </w:p>
    <w:p>
      <w:pPr>
        <w:spacing w:before="75" w:after="0"/>
      </w:pPr>
      <w:r>
        <w:rPr/>
        <w:t xml:space="preserve">第二节 中国混凝土外加剂产业发展预测 </w:t>
      </w:r>
    </w:p>
    <w:p>
      <w:pPr>
        <w:spacing w:before="75" w:after="0"/>
      </w:pPr>
      <w:r>
        <w:rPr/>
        <w:t xml:space="preserve">一、产业竞争要素预测 </w:t>
      </w:r>
    </w:p>
    <w:p>
      <w:pPr>
        <w:spacing w:before="75" w:after="0"/>
      </w:pPr>
      <w:r>
        <w:rPr/>
        <w:t xml:space="preserve">二、产业结构预测 </w:t>
      </w:r>
    </w:p>
    <w:p>
      <w:pPr>
        <w:spacing w:before="75" w:after="0"/>
      </w:pPr>
      <w:r>
        <w:rPr/>
        <w:t xml:space="preserve">三、产业转移趋势 </w:t>
      </w:r>
    </w:p>
    <w:p>
      <w:pPr>
        <w:spacing w:before="75" w:after="0"/>
      </w:pPr>
      <w:r>
        <w:rPr/>
        <w:t xml:space="preserve">四、产业一体化预测 </w:t>
      </w:r>
    </w:p>
    <w:p>
      <w:pPr>
        <w:spacing w:before="75" w:after="0"/>
      </w:pPr>
      <w:r>
        <w:rPr/>
        <w:t xml:space="preserve">五、产业运营模式预测 </w:t>
      </w:r>
    </w:p>
    <w:p>
      <w:pPr>
        <w:spacing w:before="75" w:after="0"/>
      </w:pPr>
      <w:r>
        <w:rPr/>
        <w:t xml:space="preserve">第三节 中国混凝土外加剂市场发展预测 </w:t>
      </w:r>
    </w:p>
    <w:p>
      <w:pPr>
        <w:spacing w:before="75" w:after="0"/>
      </w:pPr>
      <w:r>
        <w:rPr/>
        <w:t xml:space="preserve">一、2026-2031年中国混凝土外加剂市场需求预测 </w:t>
      </w:r>
    </w:p>
    <w:p>
      <w:pPr>
        <w:spacing w:before="75" w:after="0"/>
      </w:pPr>
      <w:r>
        <w:rPr/>
        <w:t xml:space="preserve">二、2026-2031年中国混凝土外加剂市场结构预测 </w:t>
      </w:r>
    </w:p>
    <w:p>
      <w:pPr>
        <w:spacing w:before="75" w:after="0"/>
      </w:pPr>
      <w:r>
        <w:rPr/>
        <w:t xml:space="preserve">三、2026-2031年中国混凝土外加剂市场集中度预测 </w:t>
      </w:r>
    </w:p>
    <w:p>
      <w:pPr>
        <w:spacing w:before="75" w:after="0"/>
      </w:pPr>
      <w:r>
        <w:rPr/>
        <w:t xml:space="preserve">四、2026-2031年中国混凝土外加剂市场供给预测 </w:t>
      </w:r>
    </w:p>
    <w:p>
      <w:pPr>
        <w:spacing w:before="75" w:after="0"/>
      </w:pPr>
      <w:r>
        <w:rPr/>
        <w:t xml:space="preserve">五、2026-2031年中国混凝土外加剂市场价格预测 </w:t>
      </w:r>
    </w:p>
    <w:p>
      <w:pPr>
        <w:spacing w:before="75" w:after="0"/>
      </w:pPr>
      <w:r>
        <w:rPr>
          <w:b w:val="1"/>
          <w:bCs w:val="1"/>
        </w:rPr>
        <w:t xml:space="preserve">第十一章 中国混凝土外加剂产业市场投资机会与风险 </w:t>
      </w:r>
    </w:p>
    <w:p>
      <w:pPr>
        <w:spacing w:before="75" w:after="0"/>
      </w:pPr>
      <w:r>
        <w:rPr/>
        <w:t xml:space="preserve">第一节 中国混凝土外加剂产业市场投资优势分析 </w:t>
      </w:r>
    </w:p>
    <w:p>
      <w:pPr>
        <w:spacing w:before="75" w:after="0"/>
      </w:pPr>
      <w:r>
        <w:rPr/>
        <w:t xml:space="preserve">第二节 中国混凝土外加剂产业市场投资劣势分析 </w:t>
      </w:r>
    </w:p>
    <w:p>
      <w:pPr>
        <w:spacing w:before="75" w:after="0"/>
      </w:pPr>
      <w:r>
        <w:rPr/>
        <w:t xml:space="preserve">第三节 中国混凝土外加剂产业市场投资机会分析 </w:t>
      </w:r>
    </w:p>
    <w:p>
      <w:pPr>
        <w:spacing w:before="75" w:after="0"/>
      </w:pPr>
      <w:r>
        <w:rPr/>
        <w:t xml:space="preserve">第四节 中国混凝土外加剂产业市场投资风险分析 </w:t>
      </w:r>
    </w:p>
    <w:p>
      <w:pPr>
        <w:spacing w:before="75" w:after="0"/>
      </w:pPr>
      <w:r>
        <w:rPr>
          <w:b w:val="1"/>
          <w:bCs w:val="1"/>
        </w:rPr>
        <w:t xml:space="preserve">第十二章 中国混凝土外加剂产业市场竞争策略建议 </w:t>
      </w:r>
    </w:p>
    <w:p>
      <w:pPr>
        <w:spacing w:before="75" w:after="0"/>
      </w:pPr>
      <w:r>
        <w:rPr/>
        <w:t xml:space="preserve">第一节 中国混凝土外加剂产业竞争战略建议 </w:t>
      </w:r>
    </w:p>
    <w:p>
      <w:pPr>
        <w:spacing w:before="75" w:after="0"/>
      </w:pPr>
      <w:r>
        <w:rPr/>
        <w:t xml:space="preserve">一、竞争战略选择建议 </w:t>
      </w:r>
    </w:p>
    <w:p>
      <w:pPr>
        <w:spacing w:before="75" w:after="0"/>
      </w:pPr>
      <w:r>
        <w:rPr/>
        <w:t xml:space="preserve">二、产业升级策略建议 </w:t>
      </w:r>
    </w:p>
    <w:p>
      <w:pPr>
        <w:spacing w:before="75" w:after="0"/>
      </w:pPr>
      <w:r>
        <w:rPr/>
        <w:t xml:space="preserve">三、产业转移策略建议 </w:t>
      </w:r>
    </w:p>
    <w:p>
      <w:pPr>
        <w:spacing w:before="75" w:after="0"/>
      </w:pPr>
      <w:r>
        <w:rPr/>
        <w:t xml:space="preserve">四、价值链定位建议 </w:t>
      </w:r>
    </w:p>
    <w:p>
      <w:pPr>
        <w:spacing w:before="75" w:after="0"/>
      </w:pPr>
      <w:r>
        <w:rPr/>
        <w:t xml:space="preserve">第二节 中国混凝土外加剂产业竞争策略建议 </w:t>
      </w:r>
    </w:p>
    <w:p>
      <w:pPr>
        <w:spacing w:before="75" w:after="0"/>
      </w:pPr>
      <w:r>
        <w:rPr/>
        <w:t xml:space="preserve">一、核心竞争力塑造建议 </w:t>
      </w:r>
    </w:p>
    <w:p>
      <w:pPr>
        <w:spacing w:before="75" w:after="0"/>
      </w:pPr>
      <w:r>
        <w:rPr/>
        <w:t xml:space="preserve">二、并购重组策略建议 </w:t>
      </w:r>
    </w:p>
    <w:p>
      <w:pPr>
        <w:spacing w:before="75" w:after="0"/>
      </w:pPr>
      <w:r>
        <w:rPr/>
        <w:t xml:space="preserve">三、经营模式策略建议 </w:t>
      </w:r>
    </w:p>
    <w:p>
      <w:pPr>
        <w:spacing w:before="75" w:after="0"/>
      </w:pPr>
      <w:r>
        <w:rPr/>
        <w:t xml:space="preserve">四、产业资源整合建议 </w:t>
      </w:r>
    </w:p>
    <w:p>
      <w:pPr>
        <w:spacing w:before="75" w:after="0"/>
      </w:pPr>
      <w:r>
        <w:rPr/>
        <w:t xml:space="preserve">五、产业联盟策略建议 </w:t>
      </w:r>
    </w:p>
    <w:p>
      <w:pPr>
        <w:spacing w:before="75" w:after="0"/>
      </w:pPr>
      <w:r>
        <w:rPr>
          <w:b w:val="1"/>
          <w:bCs w:val="1"/>
        </w:rPr>
        <w:t xml:space="preserve">第十三章 2026-2031年中国混凝土外加剂行业企业经营战略建议 </w:t>
      </w:r>
    </w:p>
    <w:p>
      <w:pPr>
        <w:spacing w:before="75" w:after="0"/>
      </w:pPr>
      <w:r>
        <w:rPr/>
        <w:t xml:space="preserve">第一节 2026-2031年混凝土外加剂行业企业的标杆管理 </w:t>
      </w:r>
    </w:p>
    <w:p>
      <w:pPr>
        <w:spacing w:before="75" w:after="0"/>
      </w:pPr>
      <w:r>
        <w:rPr/>
        <w:t xml:space="preserve">一、国内企业的经验借鉴 </w:t>
      </w:r>
    </w:p>
    <w:p>
      <w:pPr>
        <w:spacing w:before="75" w:after="0"/>
      </w:pPr>
      <w:r>
        <w:rPr/>
        <w:t xml:space="preserve">二、国外企业的经验借鉴 </w:t>
      </w:r>
    </w:p>
    <w:p>
      <w:pPr>
        <w:spacing w:before="75" w:after="0"/>
      </w:pPr>
      <w:r>
        <w:rPr/>
        <w:t xml:space="preserve">第二节 2026-2031年混凝土外加剂行业企业的资本运作模式 </w:t>
      </w:r>
    </w:p>
    <w:p>
      <w:pPr>
        <w:spacing w:before="75" w:after="0"/>
      </w:pPr>
      <w:r>
        <w:rPr/>
        <w:t xml:space="preserve">一、混凝土外加剂行业企业国内资本市场的运作建议 </w:t>
      </w:r>
    </w:p>
    <w:p>
      <w:pPr>
        <w:spacing w:before="75" w:after="0"/>
      </w:pPr>
      <w:r>
        <w:rPr/>
        <w:t xml:space="preserve">1、混凝土外加剂行业企业的兼并及收购建议 </w:t>
      </w:r>
    </w:p>
    <w:p>
      <w:pPr>
        <w:spacing w:before="75" w:after="0"/>
      </w:pPr>
      <w:r>
        <w:rPr/>
        <w:t xml:space="preserve">2、混凝土外加剂行业企业的融资方式选择建议 </w:t>
      </w:r>
    </w:p>
    <w:p>
      <w:pPr>
        <w:spacing w:before="75" w:after="0"/>
      </w:pPr>
      <w:r>
        <w:rPr/>
        <w:t xml:space="preserve">二、混凝土外加剂行业企业海外资本市场的运作建议 </w:t>
      </w:r>
    </w:p>
    <w:p>
      <w:pPr>
        <w:spacing w:before="75" w:after="0"/>
      </w:pPr>
      <w:r>
        <w:rPr/>
        <w:t xml:space="preserve">第三节 2026-2031年混凝土外加剂行业企业营销模式建议 </w:t>
      </w:r>
    </w:p>
    <w:p>
      <w:pPr>
        <w:spacing w:before="75" w:after="0"/>
      </w:pPr>
      <w:r>
        <w:rPr/>
        <w:t xml:space="preserve">一、混凝土外加剂行业企业的国内营销模式建议 </w:t>
      </w:r>
    </w:p>
    <w:p>
      <w:pPr>
        <w:spacing w:before="75" w:after="0"/>
      </w:pPr>
      <w:r>
        <w:rPr/>
        <w:t xml:space="preserve">1、混凝土外加剂行业企业的渠道建设 </w:t>
      </w:r>
    </w:p>
    <w:p>
      <w:pPr>
        <w:spacing w:before="75" w:after="0"/>
      </w:pPr>
      <w:r>
        <w:rPr/>
        <w:t xml:space="preserve">2、混凝土外加剂行业企业的品牌建设 </w:t>
      </w:r>
    </w:p>
    <w:p>
      <w:pPr>
        <w:spacing w:before="75" w:after="0"/>
      </w:pPr>
      <w:r>
        <w:rPr/>
        <w:t xml:space="preserve">二、混凝土外加剂行业企业海外营销模式建议 </w:t>
      </w:r>
    </w:p>
    <w:p>
      <w:pPr>
        <w:spacing w:before="75" w:after="0"/>
      </w:pPr>
      <w:r>
        <w:rPr/>
        <w:t xml:space="preserve">1、混凝土外加剂行业企业的海外细分市场选择 </w:t>
      </w:r>
    </w:p>
    <w:p>
      <w:pPr>
        <w:spacing w:before="75" w:after="0"/>
      </w:pPr>
      <w:r>
        <w:rPr/>
        <w:t xml:space="preserve">2、混凝土外加剂行业企业的海外经销商选择 </w:t>
      </w:r>
    </w:p>
    <w:p>
      <w:pPr>
        <w:spacing w:before="75" w:after="0"/>
      </w:pPr>
      <w:r>
        <w:rPr>
          <w:b w:val="1"/>
          <w:bCs w:val="1"/>
        </w:rPr>
        <w:t xml:space="preserve">第十四章 中道泰和投资的建议及观点 </w:t>
      </w:r>
    </w:p>
    <w:p>
      <w:pPr>
        <w:spacing w:before="75" w:after="0"/>
      </w:pPr>
      <w:r>
        <w:rPr/>
        <w:t xml:space="preserve">第一节 混凝土外加剂行业发展战略研究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图表：2021-2026年聚醚单体行业产量(万吨) </w:t>
      </w:r>
    </w:p>
    <w:p>
      <w:pPr>
        <w:spacing w:before="75" w:after="0"/>
      </w:pPr>
      <w:r>
        <w:rPr/>
        <w:t xml:space="preserve">图表：2021-2026年混凝土外加剂市场供给(万吨) </w:t>
      </w:r>
    </w:p>
    <w:p>
      <w:pPr>
        <w:spacing w:before="75" w:after="0"/>
      </w:pPr>
      <w:r>
        <w:rPr/>
        <w:t xml:space="preserve">图表：2021-2026年混凝土外加剂市场需求(万吨) </w:t>
      </w:r>
    </w:p>
    <w:p>
      <w:pPr>
        <w:spacing w:before="75" w:after="0"/>
      </w:pPr>
      <w:r>
        <w:rPr/>
        <w:t xml:space="preserve">图表：2021-2026年苏博特经营情况指标 </w:t>
      </w:r>
    </w:p>
    <w:p>
      <w:pPr>
        <w:spacing w:before="75" w:after="0"/>
      </w:pPr>
      <w:r>
        <w:rPr/>
        <w:t xml:space="preserve">图表：2021-2026年垒知集团经营情况指标 </w:t>
      </w:r>
    </w:p>
    <w:p>
      <w:pPr>
        <w:spacing w:before="75" w:after="0"/>
      </w:pPr>
      <w:r>
        <w:rPr/>
        <w:t xml:space="preserve">图表：2021-2026年红墙股份经营情况指标 </w:t>
      </w:r>
    </w:p>
    <w:p>
      <w:pPr>
        <w:spacing w:before="75" w:after="0"/>
      </w:pPr>
      <w:r>
        <w:rPr/>
        <w:t xml:space="preserve">图表：2021-2026年蓝天精化经营情况指标 </w:t>
      </w:r>
    </w:p>
    <w:p>
      <w:pPr>
        <w:spacing w:before="75" w:after="0"/>
      </w:pPr>
      <w:r>
        <w:rPr/>
        <w:t xml:space="preserve">图表：2021-2026年石博士经营情况指标 </w:t>
      </w:r>
    </w:p>
    <w:p>
      <w:pPr>
        <w:spacing w:before="75" w:after="0"/>
      </w:pPr>
      <w:r>
        <w:rPr/>
        <w:t xml:space="preserve">图表：2021-2026年富润科技经营情况指标 </w:t>
      </w:r>
    </w:p>
    <w:p>
      <w:pPr>
        <w:spacing w:before="75" w:after="0"/>
      </w:pPr>
      <w:r>
        <w:rPr/>
        <w:t xml:space="preserve">图表：2021-2026年科腾环保经营情况指标 </w:t>
      </w:r>
    </w:p>
    <w:p>
      <w:pPr>
        <w:spacing w:before="75" w:after="0"/>
      </w:pPr>
      <w:r>
        <w:rPr/>
        <w:t xml:space="preserve">图表：2021-2026年三圣股份经营情况指标 </w:t>
      </w:r>
    </w:p>
    <w:p>
      <w:pPr>
        <w:spacing w:before="75" w:after="0"/>
      </w:pPr>
      <w:r>
        <w:rPr/>
        <w:t xml:space="preserve">图表：2026-2031年中国混凝土外加剂市场需求预测 </w:t>
      </w:r>
    </w:p>
    <w:p>
      <w:pPr>
        <w:spacing w:before="75" w:after="0"/>
      </w:pPr>
      <w:r>
        <w:rPr/>
        <w:t xml:space="preserve">图表：2026-2031年中国混凝土外加剂市场供给预测 </w:t>
      </w:r>
    </w:p>
    <w:p>
      <w:pPr>
        <w:spacing w:before="75" w:after="0"/>
      </w:pPr>
      <w:r>
        <w:rPr/>
        <w:t xml:space="preserve">图表：2026-2031年中国混凝土外加剂高性能减水剂市场价格预测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本文地址：https://www.51baogao.cn/baogao/20240531/567689.shtml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31/56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混凝土外加剂行业市场发展现状及前景趋势与战略规划研究报告(2026-2031版)</dc:title>
  <dc:description>混凝土外加剂行业市场发展现状及前景趋势与战略规划研究报告(2026-2031版)</dc:description>
  <dc:subject>混凝土外加剂行业市场发展现状及前景趋势与战略规划研究报告(2026-2031版)</dc:subject>
  <cp:keywords>研究报告</cp:keywords>
  <cp:category>研究报告</cp:category>
  <cp:lastModifiedBy>北京中道泰和信息咨询有限公司</cp:lastModifiedBy>
  <dcterms:created xsi:type="dcterms:W3CDTF">2026-04-01T03:00:57+08:00</dcterms:created>
  <dcterms:modified xsi:type="dcterms:W3CDTF">2026-04-01T03:00:57+08:00</dcterms:modified>
</cp:coreProperties>
</file>

<file path=docProps/custom.xml><?xml version="1.0" encoding="utf-8"?>
<Properties xmlns="http://schemas.openxmlformats.org/officeDocument/2006/custom-properties" xmlns:vt="http://schemas.openxmlformats.org/officeDocument/2006/docPropsVTypes"/>
</file>