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中国甲流特效药行业实操发展现状及前景趋势与投资价值研究报告(2026-2031版)</w:t>
      </w:r>
    </w:p>
    <w:p>
      <w:pPr>
        <w:spacing w:after="150"/>
      </w:pPr>
      <w:r>
        <w:rPr>
          <w:b w:val="1"/>
          <w:bCs w:val="1"/>
        </w:rPr>
        <w:t xml:space="preserve">报告简介</w:t>
      </w:r>
    </w:p>
    <w:p>
      <w:pPr>
        <w:spacing w:after="150"/>
      </w:pPr>
      <w:r>
        <w:rPr/>
        <w:t xml:space="preserve">甲流特效药是指针对甲型流感病毒(H1N1)感染所设计的，具有显著疗效的特定药物。这类药物通常能够直接抑制病毒的复制，减轻患者的症状，并缩短病程。</w:t>
      </w:r>
    </w:p>
    <w:p>
      <w:pPr>
        <w:spacing w:after="150"/>
      </w:pPr>
      <w:r>
        <w:rPr/>
        <w:t xml:space="preserve">甲流特效药的开发通常基于深入的病毒学和药理学研究，以确保药物能够针对甲型流感病毒的特定靶点产生作用。这类药物通常需要在临床试验中证明其安全性和有效性，才能获得监管机构的批准并上市销售。</w:t>
      </w:r>
    </w:p>
    <w:p>
      <w:pPr>
        <w:spacing w:after="150"/>
      </w:pPr>
      <w:r>
        <w:rPr/>
        <w:t xml:space="preserve">尽管甲流特效药能够显著减轻患者的症状并缩短病程，但它们并不能完全预防甲型流感病毒的感染。因此，在预防甲流方面，还需要采取其他措施，如接种疫苗、保持室内空气流通、避免与感染者接触等。同时，在使用甲流特效药时，也需要遵循医生的建议，注意药物的使用方法和剂量，以确保药物的安全性和有效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流特效药市场进行了分析研究。报告在总结中国甲流特效药行业发展历程的基础上，结合新时期的各方面因素，对中国甲流特效药行业的发展趋势给予了细致和审慎的预测论证。报告资料详实，图表丰富，既有深入的分析，又有直观的比较，为甲流特效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中国甲流特效药行业发展概述</w:t>
      </w:r>
    </w:p>
    <w:p>
      <w:pPr>
        <w:spacing w:before="75" w:after="0"/>
      </w:pPr>
      <w:r>
        <w:rPr/>
        <w:t xml:space="preserve">第一节 甲流特效药行业发展情况</w:t>
      </w:r>
    </w:p>
    <w:p>
      <w:pPr>
        <w:spacing w:before="75" w:after="0"/>
      </w:pPr>
      <w:r>
        <w:rPr/>
        <w:t xml:space="preserve">第二节 最近3-5年中国甲流特效药行业经济指标分析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中国甲流特效药行业的国际比较分析</w:t>
      </w:r>
    </w:p>
    <w:p>
      <w:pPr>
        <w:spacing w:before="75" w:after="0"/>
      </w:pPr>
      <w:r>
        <w:rPr/>
        <w:t xml:space="preserve">第一节 中国甲流特效药行业竞争力指标分析</w:t>
      </w:r>
    </w:p>
    <w:p>
      <w:pPr>
        <w:spacing w:before="75" w:after="0"/>
      </w:pPr>
      <w:r>
        <w:rPr/>
        <w:t xml:space="preserve">第二节 中国甲流特效药行业经济指标国际比较分析</w:t>
      </w:r>
    </w:p>
    <w:p>
      <w:pPr>
        <w:spacing w:before="75" w:after="0"/>
      </w:pPr>
      <w:r>
        <w:rPr/>
        <w:t xml:space="preserve">第三节 全球甲流特效药行业市场需求分析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全球甲流特效药行业市场供给分析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2021-2026年中国甲流特效药行业整体运行指标分析</w:t>
      </w:r>
    </w:p>
    <w:p>
      <w:pPr>
        <w:spacing w:before="75" w:after="0"/>
      </w:pPr>
      <w:r>
        <w:rPr/>
        <w:t xml:space="preserve">第一节 中国甲流特效药行业总体规模分析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中国甲流特效药行业产销分析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中国甲流特效药行业财务指标总体分析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甲流特效药产业发展环境分析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二、我国甲流特效药工业发展分析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甲流特效药行业上下游及相关产业分析</w:t>
      </w:r>
    </w:p>
    <w:p>
      <w:pPr>
        <w:spacing w:before="75" w:after="0"/>
      </w:pPr>
      <w:r>
        <w:rPr/>
        <w:t xml:space="preserve">第一节 甲流特效药产业链分析</w:t>
      </w:r>
    </w:p>
    <w:p>
      <w:pPr>
        <w:spacing w:before="75" w:after="0"/>
      </w:pPr>
      <w:r>
        <w:rPr/>
        <w:t xml:space="preserve">一、甲流特效药产业链模型介绍</w:t>
      </w:r>
    </w:p>
    <w:p>
      <w:pPr>
        <w:spacing w:before="75" w:after="0"/>
      </w:pPr>
      <w:r>
        <w:rPr/>
        <w:t xml:space="preserve">二、甲流特效药产业链模型分析</w:t>
      </w:r>
    </w:p>
    <w:p>
      <w:pPr>
        <w:spacing w:before="75" w:after="0"/>
      </w:pPr>
      <w:r>
        <w:rPr/>
        <w:t xml:space="preserve">第二节 甲流特效药上游产业分析</w:t>
      </w:r>
    </w:p>
    <w:p>
      <w:pPr>
        <w:spacing w:before="75" w:after="0"/>
      </w:pPr>
      <w:r>
        <w:rPr/>
        <w:t xml:space="preserve">一、甲流特效药上游产业发展现状分析</w:t>
      </w:r>
    </w:p>
    <w:p>
      <w:pPr>
        <w:spacing w:before="75" w:after="0"/>
      </w:pPr>
      <w:r>
        <w:rPr/>
        <w:t xml:space="preserve">二、甲流特效药行业上游产业发展分析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甲流特效药下游产业分析</w:t>
      </w:r>
    </w:p>
    <w:p>
      <w:pPr>
        <w:spacing w:before="75" w:after="0"/>
      </w:pPr>
      <w:r>
        <w:rPr/>
        <w:t xml:space="preserve">一、甲流特效药下游产业发展现状分析</w:t>
      </w:r>
    </w:p>
    <w:p>
      <w:pPr>
        <w:spacing w:before="75" w:after="0"/>
      </w:pPr>
      <w:r>
        <w:rPr/>
        <w:t xml:space="preserve">二、甲流特效药下游应用领域发展分析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中国甲流特效药行业区域市场分析</w:t>
      </w:r>
    </w:p>
    <w:p>
      <w:pPr>
        <w:spacing w:before="75" w:after="0"/>
      </w:pPr>
      <w:r>
        <w:rPr/>
        <w:t xml:space="preserve">第一节 华北地区甲流特效药行业分析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西北地区甲流特效药行业分析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2021-2026年中国甲流特效药行业供需情况及2026-2031年供需预测</w:t>
      </w:r>
    </w:p>
    <w:p>
      <w:pPr>
        <w:spacing w:before="75" w:after="0"/>
      </w:pPr>
      <w:r>
        <w:rPr/>
        <w:t xml:space="preserve">第一节 2021-2026年甲流特效药行业需求情况分析</w:t>
      </w:r>
    </w:p>
    <w:p>
      <w:pPr>
        <w:spacing w:before="75" w:after="0"/>
      </w:pPr>
      <w:r>
        <w:rPr/>
        <w:t xml:space="preserve">一、2021-2026年甲流特效药行业需求总量</w:t>
      </w:r>
    </w:p>
    <w:p>
      <w:pPr>
        <w:spacing w:before="75" w:after="0"/>
      </w:pPr>
      <w:r>
        <w:rPr/>
        <w:t xml:space="preserve">二、2021-2026年甲流特效药行业需求结构变化</w:t>
      </w:r>
    </w:p>
    <w:p>
      <w:pPr>
        <w:spacing w:before="75" w:after="0"/>
      </w:pPr>
      <w:r>
        <w:rPr/>
        <w:t xml:space="preserve">第二节 2026-2031年甲流特效药行业供需预测</w:t>
      </w:r>
    </w:p>
    <w:p>
      <w:pPr>
        <w:spacing w:before="75" w:after="0"/>
      </w:pPr>
      <w:r>
        <w:rPr/>
        <w:t xml:space="preserve">一、甲流特效药行业供给总量预测</w:t>
      </w:r>
    </w:p>
    <w:p>
      <w:pPr>
        <w:spacing w:before="75" w:after="0"/>
      </w:pPr>
      <w:r>
        <w:rPr/>
        <w:t xml:space="preserve">二、甲流特效药行业需求总量预测</w:t>
      </w:r>
    </w:p>
    <w:p>
      <w:pPr>
        <w:spacing w:before="75" w:after="0"/>
      </w:pPr>
      <w:r>
        <w:rPr/>
        <w:t xml:space="preserve">第三节 2026-2031年国内甲流特效药行业影响因素分析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甲流特效药市场竞争格局分析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甲流特效药行业主要企业竞争力分析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甲流特效药行业竞争格局分析</w:t>
      </w:r>
    </w:p>
    <w:p>
      <w:pPr>
        <w:spacing w:before="75" w:after="0"/>
      </w:pPr>
      <w:r>
        <w:rPr/>
        <w:t xml:space="preserve">一、2021-2026年甲流特效药行业竞争分析</w:t>
      </w:r>
    </w:p>
    <w:p>
      <w:pPr>
        <w:spacing w:before="75" w:after="0"/>
      </w:pPr>
      <w:r>
        <w:rPr/>
        <w:t xml:space="preserve">二、2021-2026年国内外甲流特效药竞争分析</w:t>
      </w:r>
    </w:p>
    <w:p>
      <w:pPr>
        <w:spacing w:before="75" w:after="0"/>
      </w:pPr>
      <w:r>
        <w:rPr/>
        <w:t xml:space="preserve">三、2021-2026年中国甲流特效药市场竞争分析</w:t>
      </w:r>
    </w:p>
    <w:p>
      <w:pPr>
        <w:spacing w:before="75" w:after="0"/>
      </w:pPr>
      <w:r>
        <w:rPr/>
        <w:t xml:space="preserve">四、2021-2026年中国甲流特效药市场集中度分析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三、中国甲流特效药行业参与国际竞争的战略市场定位</w:t>
      </w:r>
    </w:p>
    <w:p>
      <w:pPr>
        <w:spacing w:before="75" w:after="0"/>
      </w:pPr>
      <w:r>
        <w:rPr>
          <w:b w:val="1"/>
          <w:bCs w:val="1"/>
        </w:rPr>
        <w:t xml:space="preserve">第十章 领先企业分析</w:t>
      </w:r>
    </w:p>
    <w:p>
      <w:pPr>
        <w:spacing w:before="75" w:after="0"/>
      </w:pPr>
      <w:r>
        <w:rPr/>
        <w:t xml:space="preserve">第一节 斯达制药</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普洛药业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众生药业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先声药业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东北制药</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海纳医药</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华润三九</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南新制药</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金陵药业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华南药业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一、甲流特效药行业需求市场</w:t>
      </w:r>
    </w:p>
    <w:p>
      <w:pPr>
        <w:spacing w:before="75" w:after="0"/>
      </w:pPr>
      <w:r>
        <w:rPr/>
        <w:t xml:space="preserve">二、甲流特效药行业客户结构</w:t>
      </w:r>
    </w:p>
    <w:p>
      <w:pPr>
        <w:spacing w:before="75" w:after="0"/>
      </w:pPr>
      <w:r>
        <w:rPr/>
        <w:t xml:space="preserve">三、甲流特效药行业需求的地区差异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中国甲流特效药行业swot分析</w:t>
      </w:r>
    </w:p>
    <w:p>
      <w:pPr>
        <w:spacing w:before="75" w:after="0"/>
      </w:pPr>
      <w:r>
        <w:rPr>
          <w:b w:val="1"/>
          <w:bCs w:val="1"/>
        </w:rPr>
        <w:t xml:space="preserve">第十三章 2026-2031年甲流特效药行业投资价值评估分析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图表：甲流特效药产业链分析</w:t>
      </w:r>
    </w:p>
    <w:p>
      <w:pPr>
        <w:spacing w:before="75" w:after="0"/>
      </w:pPr>
      <w:r>
        <w:rPr/>
        <w:t xml:space="preserve">图表：国际甲流特效药市场规模</w:t>
      </w:r>
    </w:p>
    <w:p>
      <w:pPr>
        <w:spacing w:before="75" w:after="0"/>
      </w:pPr>
      <w:r>
        <w:rPr/>
        <w:t xml:space="preserve">图表：国际甲流特效药生命周期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图表：2021-2026年中国甲流特效药供应情况</w:t>
      </w:r>
    </w:p>
    <w:p>
      <w:pPr>
        <w:spacing w:before="75" w:after="0"/>
      </w:pPr>
      <w:r>
        <w:rPr/>
        <w:t xml:space="preserve">图表：2021-2026年中国甲流特效药需求情况</w:t>
      </w:r>
    </w:p>
    <w:p>
      <w:pPr>
        <w:spacing w:before="75" w:after="0"/>
      </w:pPr>
      <w:r>
        <w:rPr/>
        <w:t xml:space="preserve">图表：2026-2031年中国甲流特效药市场规模预测</w:t>
      </w:r>
    </w:p>
    <w:p>
      <w:pPr>
        <w:spacing w:before="75" w:after="0"/>
      </w:pPr>
      <w:r>
        <w:rPr/>
        <w:t xml:space="preserve">图表：2026-2031年中国甲流特效药供应情况预测</w:t>
      </w:r>
    </w:p>
    <w:p>
      <w:pPr>
        <w:spacing w:before="75" w:after="0"/>
      </w:pPr>
      <w:r>
        <w:rPr/>
        <w:t xml:space="preserve">图表：2026-2031年中国甲流特效药需求情况预测</w:t>
      </w:r>
    </w:p>
    <w:p>
      <w:pPr>
        <w:spacing w:before="75" w:after="0"/>
      </w:pPr>
      <w:r>
        <w:rPr/>
        <w:t xml:space="preserve">图表：2021-2026年中国甲流特效药市场规模统计表</w:t>
      </w:r>
    </w:p>
    <w:p>
      <w:pPr>
        <w:spacing w:before="75" w:after="0"/>
      </w:pPr>
      <w:r>
        <w:rPr/>
        <w:t xml:space="preserve">图表：2026-2031年中国甲流特效药行业市场规模预测</w:t>
      </w:r>
    </w:p>
    <w:p>
      <w:pPr>
        <w:spacing w:before="75" w:after="0"/>
      </w:pPr>
      <w:r>
        <w:rPr/>
        <w:t xml:space="preserve">图表：2026-2031年中国甲流特效药行业资产规模预测</w:t>
      </w:r>
    </w:p>
    <w:p>
      <w:pPr>
        <w:spacing w:before="75" w:after="0"/>
      </w:pPr>
      <w:r>
        <w:rPr/>
        <w:t xml:space="preserve">图表：2026-2031年中国甲流特效药行业利润合计预测</w:t>
      </w:r>
    </w:p>
    <w:p>
      <w:pPr>
        <w:spacing w:before="75" w:after="0"/>
      </w:pPr>
      <w:r>
        <w:rPr/>
        <w:t xml:space="preserve">图表：2026-2031年中国甲流特效药行业盈利能力预测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中国甲流特效药行业实操发展现状及前景趋势与投资价值研究报告(2026-2031版)</dc:title>
  <dc:description>中国甲流特效药行业实操发展现状及前景趋势与投资价值研究报告(2026-2031版)</dc:description>
  <dc:subject>中国甲流特效药行业实操发展现状及前景趋势与投资价值研究报告(2026-2031版)</dc:subject>
  <cp:keywords>研究报告</cp:keywords>
  <cp:category>研究报告</cp:category>
  <cp:lastModifiedBy>北京中道泰和信息咨询有限公司</cp:lastModifiedBy>
  <dcterms:created xsi:type="dcterms:W3CDTF">2026-04-01T03:04:35+08:00</dcterms:created>
  <dcterms:modified xsi:type="dcterms:W3CDTF">2026-04-01T03:04:35+08:00</dcterms:modified>
</cp:coreProperties>
</file>

<file path=docProps/custom.xml><?xml version="1.0" encoding="utf-8"?>
<Properties xmlns="http://schemas.openxmlformats.org/officeDocument/2006/custom-properties" xmlns:vt="http://schemas.openxmlformats.org/officeDocument/2006/docPropsVTypes"/>
</file>