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中国超级活性炭行业市场发展现状及竞争格局与投资前景研究报告(2026-2031版)</w:t>
      </w:r>
    </w:p>
    <w:p>
      <w:pPr>
        <w:spacing w:after="150"/>
      </w:pPr>
      <w:r>
        <w:rPr>
          <w:b w:val="1"/>
          <w:bCs w:val="1"/>
        </w:rPr>
        <w:t xml:space="preserve">报告简介</w:t>
      </w:r>
    </w:p>
    <w:p>
      <w:pPr>
        <w:spacing w:after="150"/>
      </w:pPr>
      <w:r>
        <w:rPr/>
        <w:t xml:space="preserve">超级活性炭，又称高性能活性炭或超级电容活性炭，是一种经过特殊处理和改性的活性炭材料。超级活性炭的优势主要体现在其强大的吸附能力和广泛的适用性上。其孔径更小、分布更均匀、表面积更大，具有更多的活性位点，因此其吸附性能比传统活性炭更强。同时，超级活性炭的物理化学性质与其制备方法、原料及活化方式密切相关，可以通过不同的处理工艺来满足不同应用领域的需求。</w:t>
      </w:r>
    </w:p>
    <w:p>
      <w:pPr>
        <w:spacing w:after="150"/>
      </w:pPr>
      <w:r>
        <w:rPr/>
        <w:t xml:space="preserve">目前，全球超级活性炭市场仍处于供不应求的市场态势。全球超级活性炭供给主要集中于国外少数厂商，但随着新兴市场超级活性炭生产技术的不断突破，未来的供需格局有望发生改变。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级活性炭行业研究单位等公布和提供的大量资料以及对行业内企业调研访察所获得的大量第一手数据，对我国超级活性炭市场的发展状况、供需状况、竞争格局、赢利水平、发展趋势等进行了分析。报告重点分析了超级活性炭前十大企业的研发、产销、战略、经营状况等。报告还对超级活性炭市场风险进行了预测，为超级活性炭生产厂家、流通企业以及零售商提供了新的投资机会和可借鉴的操作模式，对欲在超级活性炭行业从事资本运作的经济实体等单位准确了解目前中国超级活性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超级活性炭市场特征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超级活性炭行业发展的\"波特五力模型\"分析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2021-2026年全球超级活性炭市场发展环境现状分析</w:t>
      </w:r>
    </w:p>
    <w:p>
      <w:pPr>
        <w:spacing w:before="75" w:after="0"/>
      </w:pPr>
      <w:r>
        <w:rPr/>
        <w:t xml:space="preserve">第一节 超级活性炭发展环境分析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二、超级活性炭行业相关政策分析</w:t>
      </w:r>
    </w:p>
    <w:p>
      <w:pPr>
        <w:spacing w:before="75" w:after="0"/>
      </w:pPr>
      <w:r>
        <w:rPr/>
        <w:t xml:space="preserve">第四节 超级活性炭行业技术环境分析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2021-2026年全球和国内超级活性炭市场供需平衡调查分析</w:t>
      </w:r>
    </w:p>
    <w:p>
      <w:pPr>
        <w:spacing w:before="75" w:after="0"/>
      </w:pPr>
      <w:r>
        <w:rPr/>
        <w:t xml:space="preserve">第一节 2021-2026年国际超级活性炭市场现状分析</w:t>
      </w:r>
    </w:p>
    <w:p>
      <w:pPr>
        <w:spacing w:before="75" w:after="0"/>
      </w:pPr>
      <w:r>
        <w:rPr/>
        <w:t xml:space="preserve">一、国际超级活性炭市场发展历程</w:t>
      </w:r>
    </w:p>
    <w:p>
      <w:pPr>
        <w:spacing w:before="75" w:after="0"/>
      </w:pPr>
      <w:r>
        <w:rPr/>
        <w:t xml:space="preserve">二、国际主要国家超级活性炭发展情况分析</w:t>
      </w:r>
    </w:p>
    <w:p>
      <w:pPr>
        <w:spacing w:before="75" w:after="0"/>
      </w:pPr>
      <w:r>
        <w:rPr/>
        <w:t xml:space="preserve">三、国际超级活性炭市场发展趋势</w:t>
      </w:r>
    </w:p>
    <w:p>
      <w:pPr>
        <w:spacing w:before="75" w:after="0"/>
      </w:pPr>
      <w:r>
        <w:rPr/>
        <w:t xml:space="preserve">第二节 2021-2026年中国超级活性炭市场供需平衡分析</w:t>
      </w:r>
    </w:p>
    <w:p>
      <w:pPr>
        <w:spacing w:before="75" w:after="0"/>
      </w:pPr>
      <w:r>
        <w:rPr/>
        <w:t xml:space="preserve">一、2021-2026年中国超级活性炭市场市场规模分析</w:t>
      </w:r>
    </w:p>
    <w:p>
      <w:pPr>
        <w:spacing w:before="75" w:after="0"/>
      </w:pPr>
      <w:r>
        <w:rPr/>
        <w:t xml:space="preserve">二、2021-2026年中国超级活性炭市场供给统计分析</w:t>
      </w:r>
    </w:p>
    <w:p>
      <w:pPr>
        <w:spacing w:before="75" w:after="0"/>
      </w:pPr>
      <w:r>
        <w:rPr/>
        <w:t xml:space="preserve">三、2021-2026年中国超级活性炭市场需求统计分析</w:t>
      </w:r>
    </w:p>
    <w:p>
      <w:pPr>
        <w:spacing w:before="75" w:after="0"/>
      </w:pPr>
      <w:r>
        <w:rPr/>
        <w:t xml:space="preserve">第三节 2021-2026年影响超级活性炭市场供需平衡的因素分析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超级活性炭市场发展特点分析</w:t>
      </w:r>
    </w:p>
    <w:p>
      <w:pPr>
        <w:spacing w:before="75" w:after="0"/>
      </w:pPr>
      <w:r>
        <w:rPr/>
        <w:t xml:space="preserve">第一节 超级活性炭市场周期性、季节性等特点</w:t>
      </w:r>
    </w:p>
    <w:p>
      <w:pPr>
        <w:spacing w:before="75" w:after="0"/>
      </w:pPr>
      <w:r>
        <w:rPr/>
        <w:t xml:space="preserve">第二节 超级活性炭行业壁垒</w:t>
      </w:r>
    </w:p>
    <w:p>
      <w:pPr>
        <w:spacing w:before="75" w:after="0"/>
      </w:pPr>
      <w:r>
        <w:rPr/>
        <w:t xml:space="preserve">一、超级活性炭行业进入壁垒</w:t>
      </w:r>
    </w:p>
    <w:p>
      <w:pPr>
        <w:spacing w:before="75" w:after="0"/>
      </w:pPr>
      <w:r>
        <w:rPr/>
        <w:t xml:space="preserve">二、超级活性炭行业技术壁垒</w:t>
      </w:r>
    </w:p>
    <w:p>
      <w:pPr>
        <w:spacing w:before="75" w:after="0"/>
      </w:pPr>
      <w:r>
        <w:rPr/>
        <w:t xml:space="preserve">三、超级活性炭行业人才壁垒</w:t>
      </w:r>
    </w:p>
    <w:p>
      <w:pPr>
        <w:spacing w:before="75" w:after="0"/>
      </w:pPr>
      <w:r>
        <w:rPr/>
        <w:t xml:space="preserve">四、超级活性炭行业政策壁垒</w:t>
      </w:r>
    </w:p>
    <w:p>
      <w:pPr>
        <w:spacing w:before="75" w:after="0"/>
      </w:pPr>
      <w:r>
        <w:rPr/>
        <w:t xml:space="preserve">第三节 超级活性炭市场发展swot分析</w:t>
      </w:r>
    </w:p>
    <w:p>
      <w:pPr>
        <w:spacing w:before="75" w:after="0"/>
      </w:pPr>
      <w:r>
        <w:rPr/>
        <w:t xml:space="preserve">一、超级活性炭市场发展优势分析</w:t>
      </w:r>
    </w:p>
    <w:p>
      <w:pPr>
        <w:spacing w:before="75" w:after="0"/>
      </w:pPr>
      <w:r>
        <w:rPr/>
        <w:t xml:space="preserve">二、超级活性炭市场发展劣势分析</w:t>
      </w:r>
    </w:p>
    <w:p>
      <w:pPr>
        <w:spacing w:before="75" w:after="0"/>
      </w:pPr>
      <w:r>
        <w:rPr/>
        <w:t xml:space="preserve">三、超级活性炭市场机遇分析</w:t>
      </w:r>
    </w:p>
    <w:p>
      <w:pPr>
        <w:spacing w:before="75" w:after="0"/>
      </w:pPr>
      <w:r>
        <w:rPr/>
        <w:t xml:space="preserve">四、超级活性炭市场威胁分析</w:t>
      </w:r>
    </w:p>
    <w:p>
      <w:pPr>
        <w:spacing w:before="75" w:after="0"/>
      </w:pPr>
      <w:r>
        <w:rPr/>
        <w:t xml:space="preserve">第四节 超级活性炭市场竞争程度分析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2021-2026年中国超级活性炭市场重点区域运行分析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遂昌碧岩竹炭有限公司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海南星光活性炭有限公司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重庆霏洋环保科技股份有限公司(炭宝宝)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元力股份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荷兰norit炭素</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瑞典jacobi碳公司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美国美德维实伟克</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美国卡尔冈炭素公司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2021-2026年中国超级活性炭市场竞争格局与企业竞争力评价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超级活性炭行业营销渠道分析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三、各类渠道对超级活性炭行业的影响</w:t>
      </w:r>
    </w:p>
    <w:p>
      <w:pPr>
        <w:spacing w:before="75" w:after="0"/>
      </w:pPr>
      <w:r>
        <w:rPr/>
        <w:t xml:space="preserve">四、主要超级活性炭企业渠道策略研究</w:t>
      </w:r>
    </w:p>
    <w:p>
      <w:pPr>
        <w:spacing w:before="75" w:after="0"/>
      </w:pPr>
      <w:r>
        <w:rPr/>
        <w:t xml:space="preserve">第二节 超级活性炭行业主要客户群分析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2026-2031年超级活性炭市场发展分析预测</w:t>
      </w:r>
    </w:p>
    <w:p>
      <w:pPr>
        <w:spacing w:before="75" w:after="0"/>
      </w:pPr>
      <w:r>
        <w:rPr/>
        <w:t xml:space="preserve">第一节 2026-2031年中国超级活性炭市场规模预测</w:t>
      </w:r>
    </w:p>
    <w:p>
      <w:pPr>
        <w:spacing w:before="75" w:after="0"/>
      </w:pPr>
      <w:r>
        <w:rPr/>
        <w:t xml:space="preserve">第二节 2026-2031年中国超级活性炭行业产值规模预测</w:t>
      </w:r>
    </w:p>
    <w:p>
      <w:pPr>
        <w:spacing w:before="75" w:after="0"/>
      </w:pPr>
      <w:r>
        <w:rPr/>
        <w:t xml:space="preserve">第三节 2026-2031年中国超级活性炭市场需求趋势预测</w:t>
      </w:r>
    </w:p>
    <w:p>
      <w:pPr>
        <w:spacing w:before="75" w:after="0"/>
      </w:pPr>
      <w:r>
        <w:rPr>
          <w:b w:val="1"/>
          <w:bCs w:val="1"/>
        </w:rPr>
        <w:t xml:space="preserve">第十章 超级活性炭行业投资前景与投资策略分析</w:t>
      </w:r>
    </w:p>
    <w:p>
      <w:pPr>
        <w:spacing w:before="75" w:after="0"/>
      </w:pPr>
      <w:r>
        <w:rPr/>
        <w:t xml:space="preserve">第一节 超级活性炭行业投资价值分析</w:t>
      </w:r>
    </w:p>
    <w:p>
      <w:pPr>
        <w:spacing w:before="75" w:after="0"/>
      </w:pPr>
      <w:r>
        <w:rPr/>
        <w:t xml:space="preserve">一、超级活性炭行业发展前景分析</w:t>
      </w:r>
    </w:p>
    <w:p>
      <w:pPr>
        <w:spacing w:before="75" w:after="0"/>
      </w:pPr>
      <w:r>
        <w:rPr/>
        <w:t xml:space="preserve">二、超级活性炭行业盈利能力预测</w:t>
      </w:r>
    </w:p>
    <w:p>
      <w:pPr>
        <w:spacing w:before="75" w:after="0"/>
      </w:pPr>
      <w:r>
        <w:rPr/>
        <w:t xml:space="preserve">第二节 超级活性炭行业投资风险分析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超级活性炭行业投资策略分析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中国超级活性炭行业投资风险及对策分析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超级活性炭行业投资机会与建议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业内专家对中国超级活性炭行业总结及企业重点客户管理建议</w:t>
      </w:r>
    </w:p>
    <w:p>
      <w:pPr>
        <w:spacing w:before="75" w:after="0"/>
      </w:pPr>
      <w:r>
        <w:rPr/>
        <w:t xml:space="preserve">第一节 超级活性炭行业企业问题总结</w:t>
      </w:r>
    </w:p>
    <w:p>
      <w:pPr>
        <w:spacing w:before="75" w:after="0"/>
      </w:pPr>
      <w:r>
        <w:rPr/>
        <w:t xml:space="preserve">第二节 超级活性炭企业应对策略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超级活性炭市场的重点客户战略实施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超级活性炭项目投资建议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图表：国内外超级活性炭市场需求情况</w:t>
      </w:r>
    </w:p>
    <w:p>
      <w:pPr>
        <w:spacing w:before="75" w:after="0"/>
      </w:pPr>
      <w:r>
        <w:rPr/>
        <w:t xml:space="preserve">图表：2021-2026年中国超级活性炭行业市场规模及增速</w:t>
      </w:r>
    </w:p>
    <w:p>
      <w:pPr>
        <w:spacing w:before="75" w:after="0"/>
      </w:pPr>
      <w:r>
        <w:rPr/>
        <w:t xml:space="preserve">图表：2026-2031年中国超级活性炭行业市场规模及增速预测</w:t>
      </w:r>
    </w:p>
    <w:p>
      <w:pPr>
        <w:spacing w:before="75" w:after="0"/>
      </w:pPr>
      <w:r>
        <w:rPr/>
        <w:t xml:space="preserve">图表：2021-2026年超级活性炭市场规模及增速</w:t>
      </w:r>
    </w:p>
    <w:p>
      <w:pPr>
        <w:spacing w:before="75" w:after="0"/>
      </w:pPr>
      <w:r>
        <w:rPr/>
        <w:t xml:space="preserve">图表：2026-2031年超级活性炭市场规模及增速预测</w:t>
      </w:r>
    </w:p>
    <w:p>
      <w:pPr>
        <w:spacing w:before="75" w:after="0"/>
      </w:pPr>
      <w:r>
        <w:rPr/>
        <w:t xml:space="preserve">图表：2021-2026年超级活性炭重点企业市场份额</w:t>
      </w:r>
    </w:p>
    <w:p>
      <w:pPr>
        <w:spacing w:before="75" w:after="0"/>
      </w:pPr>
      <w:r>
        <w:rPr/>
        <w:t xml:space="preserve">图表：2026-2031年超级活性炭区域结构</w:t>
      </w:r>
    </w:p>
    <w:p>
      <w:pPr>
        <w:spacing w:before="75" w:after="0"/>
      </w:pPr>
      <w:r>
        <w:rPr/>
        <w:t xml:space="preserve">图表：2026-2031年超级活性炭渠道结构</w:t>
      </w:r>
    </w:p>
    <w:p>
      <w:pPr>
        <w:spacing w:before="75" w:after="0"/>
      </w:pPr>
      <w:r>
        <w:rPr/>
        <w:t xml:space="preserve">图表：2021-2026年超级活性炭需求总量</w:t>
      </w:r>
    </w:p>
    <w:p>
      <w:pPr>
        <w:spacing w:before="75" w:after="0"/>
      </w:pPr>
      <w:r>
        <w:rPr/>
        <w:t xml:space="preserve">图表：2026-2031年超级活性炭需求总量预测</w:t>
      </w:r>
    </w:p>
    <w:p>
      <w:pPr>
        <w:spacing w:before="75" w:after="0"/>
      </w:pPr>
      <w:r>
        <w:rPr/>
        <w:t xml:space="preserve">图表：2021-2026年超级活性炭需求集中度</w:t>
      </w:r>
    </w:p>
    <w:p>
      <w:pPr>
        <w:spacing w:before="75" w:after="0"/>
      </w:pPr>
      <w:r>
        <w:rPr/>
        <w:t xml:space="preserve">图表：2021-2026年超级活性炭需求增长速度</w:t>
      </w:r>
    </w:p>
    <w:p>
      <w:pPr>
        <w:spacing w:before="75" w:after="0"/>
      </w:pPr>
      <w:r>
        <w:rPr/>
        <w:t xml:space="preserve">图表：2021-2026年超级活性炭产值分析</w:t>
      </w:r>
    </w:p>
    <w:p>
      <w:pPr>
        <w:spacing w:before="75" w:after="0"/>
      </w:pPr>
      <w:r>
        <w:rPr/>
        <w:t xml:space="preserve">图表：2021-2026年超级活性炭供给增长速度</w:t>
      </w:r>
    </w:p>
    <w:p>
      <w:pPr>
        <w:spacing w:before="75" w:after="0"/>
      </w:pPr>
      <w:r>
        <w:rPr/>
        <w:t xml:space="preserve">图表：2026-2031年超级活性炭产值规模预测</w:t>
      </w:r>
    </w:p>
    <w:p>
      <w:pPr>
        <w:spacing w:before="75" w:after="0"/>
      </w:pPr>
      <w:r>
        <w:rPr/>
        <w:t xml:space="preserve">图表：2021-2026年超级活性炭市场集中度</w:t>
      </w:r>
    </w:p>
    <w:p>
      <w:pPr>
        <w:spacing w:before="75" w:after="0"/>
      </w:pPr>
      <w:r>
        <w:rPr/>
        <w:t xml:space="preserve">图表：2026-2031年超级活性炭企业区域分布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本文地址：https://www.51baogao.cn/baogao/20240612/568014.shtml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2/5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中国超级活性炭行业市场发展现状及竞争格局与投资前景研究报告(2026-2031版)</dc:title>
  <dc:description>中国超级活性炭行业市场发展现状及竞争格局与投资前景研究报告(2026-2031版)</dc:description>
  <dc:subject>中国超级活性炭行业市场发展现状及竞争格局与投资前景研究报告(2026-2031版)</dc:subject>
  <cp:keywords>研究报告</cp:keywords>
  <cp:category>研究报告</cp:category>
  <cp:lastModifiedBy>北京中道泰和信息咨询有限公司</cp:lastModifiedBy>
  <dcterms:created xsi:type="dcterms:W3CDTF">2026-04-01T03:07:38+08:00</dcterms:created>
  <dcterms:modified xsi:type="dcterms:W3CDTF">2026-04-01T03:07:38+08:00</dcterms:modified>
</cp:coreProperties>
</file>

<file path=docProps/custom.xml><?xml version="1.0" encoding="utf-8"?>
<Properties xmlns="http://schemas.openxmlformats.org/officeDocument/2006/custom-properties" xmlns:vt="http://schemas.openxmlformats.org/officeDocument/2006/docPropsVTypes"/>
</file>