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中国干细胞行业市场发展现状及前景展望与投资分析研究报告(2026-2031版)</w:t>
      </w:r>
    </w:p>
    <w:p>
      <w:pPr>
        <w:spacing w:after="150"/>
      </w:pPr>
      <w:r>
        <w:rPr>
          <w:b w:val="1"/>
          <w:bCs w:val="1"/>
        </w:rPr>
        <w:t xml:space="preserve">报告简介</w:t>
      </w:r>
    </w:p>
    <w:p>
      <w:pPr>
        <w:spacing w:after="150"/>
      </w:pPr>
      <w:r>
        <w:rPr/>
        <w:t xml:space="preserve">干细胞是一类具有自我复制能力、多潜能未分化的细胞，它们能够分化成不同类型的细胞，并在体内或体外特定条件下具有再生各种组织器官的能力。干细胞主要分为胚胎干细胞和成体干细胞两大类。胚胎干细胞具有分化成各种组织和各种干细胞的能力，而成体干细胞则来源于各种已分化的组织，如造血干细胞、骨髓中的间充质干细胞、神经干细胞以及肝脏干细胞等。此外，根据干细胞的分化潜能，还可以将其分为全能干细胞、多能干细胞和单能干细胞。</w:t>
      </w:r>
    </w:p>
    <w:p>
      <w:pPr>
        <w:spacing w:after="150"/>
      </w:pPr>
      <w:r>
        <w:rPr/>
        <w:t xml:space="preserve">干细胞在医学领域具有广泛的应用前景，包括细胞治疗、系统重建、组织工程、基因治疗以及美容抗衰老等。通过干细胞移植，可以修复、更新或再生受损的器官组织，激活人体的自愈能力，提升免疫力，逆转衰老。目前，干细胞已经用于治疗多种疾病，如糖尿病、心肌梗死、老年痴呆、帕金森、肝脏疾病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细胞市场进行了分析研究。报告在总结中国干细胞行业发展历程的基础上，结合新时期的各方面因素，对中国干细胞行业的发展趋势给予了细致和审慎的预测论证。报告资料详实，图表丰富，既有深入的分析，又有直观的比较，为干细胞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2021-2026年干细胞行业发展综述</w:t>
      </w:r>
    </w:p>
    <w:p>
      <w:pPr>
        <w:spacing w:before="75" w:after="0"/>
      </w:pPr>
      <w:r>
        <w:rPr/>
        <w:t xml:space="preserve">第一节 干细胞行业界定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干细胞行业发展成熟度分析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2021-2026年中国干细胞企业pest（环境）分析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第四节 技术环境分析</w:t>
      </w:r>
    </w:p>
    <w:p>
      <w:pPr>
        <w:spacing w:before="75" w:after="0"/>
      </w:pPr>
      <w:r>
        <w:rPr>
          <w:b w:val="1"/>
          <w:bCs w:val="1"/>
        </w:rPr>
        <w:t xml:space="preserve">第三章 干细胞行业技术分析</w:t>
      </w:r>
    </w:p>
    <w:p>
      <w:pPr>
        <w:spacing w:before="75" w:after="0"/>
      </w:pPr>
      <w:r>
        <w:rPr/>
        <w:t xml:space="preserve">第一节 干细胞行业技术发展现状</w:t>
      </w:r>
    </w:p>
    <w:p>
      <w:pPr>
        <w:spacing w:before="75" w:after="0"/>
      </w:pPr>
      <w:r>
        <w:rPr/>
        <w:t xml:space="preserve">第二节 干细胞行业治疗特点或流程</w:t>
      </w:r>
    </w:p>
    <w:p>
      <w:pPr>
        <w:spacing w:before="75" w:after="0"/>
      </w:pPr>
      <w:r>
        <w:rPr/>
        <w:t xml:space="preserve">第三节 干细胞行业技术发展趋势分析</w:t>
      </w:r>
    </w:p>
    <w:p>
      <w:pPr>
        <w:spacing w:before="75" w:after="0"/>
      </w:pPr>
      <w:r>
        <w:rPr>
          <w:b w:val="1"/>
          <w:bCs w:val="1"/>
        </w:rPr>
        <w:t xml:space="preserve">第四章 2021-2026年中国干细胞企业发展情况分析</w:t>
      </w:r>
    </w:p>
    <w:p>
      <w:pPr>
        <w:spacing w:before="75" w:after="0"/>
      </w:pPr>
      <w:r>
        <w:rPr/>
        <w:t xml:space="preserve">第一节 中国干细胞企业发展分析</w:t>
      </w:r>
    </w:p>
    <w:p>
      <w:pPr>
        <w:spacing w:before="75" w:after="0"/>
      </w:pPr>
      <w:r>
        <w:rPr/>
        <w:t xml:space="preserve">一、2021-2026年干细胞企业运行情况及特点分析</w:t>
      </w:r>
    </w:p>
    <w:p>
      <w:pPr>
        <w:spacing w:before="75" w:after="0"/>
      </w:pPr>
      <w:r>
        <w:rPr/>
        <w:t xml:space="preserve">二、2021-2026年干细胞企业投资情况分析</w:t>
      </w:r>
    </w:p>
    <w:p>
      <w:pPr>
        <w:spacing w:before="75" w:after="0"/>
      </w:pPr>
      <w:r>
        <w:rPr/>
        <w:t xml:space="preserve">三、中国干细胞企业产品结构分析</w:t>
      </w:r>
    </w:p>
    <w:p>
      <w:pPr>
        <w:spacing w:before="75" w:after="0"/>
      </w:pPr>
      <w:r>
        <w:rPr/>
        <w:t xml:space="preserve">四、中国干细胞企业与宏观经济相关性分析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四、东北地区市场分析</w:t>
      </w:r>
    </w:p>
    <w:p>
      <w:pPr>
        <w:spacing w:before="75" w:after="0"/>
      </w:pPr>
      <w:r>
        <w:rPr/>
        <w:t xml:space="preserve">五、华中地区市场分析</w:t>
      </w:r>
    </w:p>
    <w:p>
      <w:pPr>
        <w:spacing w:before="75" w:after="0"/>
      </w:pPr>
      <w:r>
        <w:rPr/>
        <w:t xml:space="preserve">六、西部地区市场分析</w:t>
      </w:r>
    </w:p>
    <w:p>
      <w:pPr>
        <w:spacing w:before="75" w:after="0"/>
      </w:pPr>
      <w:r>
        <w:rPr/>
        <w:t xml:space="preserve">七、华南地区市场分析</w:t>
      </w:r>
    </w:p>
    <w:p>
      <w:pPr>
        <w:spacing w:before="75" w:after="0"/>
      </w:pPr>
      <w:r>
        <w:rPr>
          <w:b w:val="1"/>
          <w:bCs w:val="1"/>
        </w:rPr>
        <w:t xml:space="preserve">第五章 2021-2026年中国干细胞市场供需调查分析</w:t>
      </w:r>
    </w:p>
    <w:p>
      <w:pPr>
        <w:spacing w:before="75" w:after="0"/>
      </w:pPr>
      <w:r>
        <w:rPr/>
        <w:t xml:space="preserve">第一节 2021-2026年中国干细胞市场供给分析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2021-2026年中国干细胞市场需求分析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2021-2026年中国干细胞市场特征分析</w:t>
      </w:r>
    </w:p>
    <w:p>
      <w:pPr>
        <w:spacing w:before="75" w:after="0"/>
      </w:pPr>
      <w:r>
        <w:rPr/>
        <w:t xml:space="preserve">一、2021-2026年中国干细胞产品特征分析</w:t>
      </w:r>
    </w:p>
    <w:p>
      <w:pPr>
        <w:spacing w:before="75" w:after="0"/>
      </w:pPr>
      <w:r>
        <w:rPr/>
        <w:t xml:space="preserve">二、2021-2026年中国干细胞价格特征分析</w:t>
      </w:r>
    </w:p>
    <w:p>
      <w:pPr>
        <w:spacing w:before="75" w:after="0"/>
      </w:pPr>
      <w:r>
        <w:rPr/>
        <w:t xml:space="preserve">三、2021-2026年中国干细胞渠道特征</w:t>
      </w:r>
    </w:p>
    <w:p>
      <w:pPr>
        <w:spacing w:before="75" w:after="0"/>
      </w:pPr>
      <w:r>
        <w:rPr/>
        <w:t xml:space="preserve">四、2021-2026年中国干细胞购买特征</w:t>
      </w:r>
    </w:p>
    <w:p>
      <w:pPr>
        <w:spacing w:before="75" w:after="0"/>
      </w:pPr>
      <w:r>
        <w:rPr>
          <w:b w:val="1"/>
          <w:bCs w:val="1"/>
        </w:rPr>
        <w:t xml:space="preserve">第六章 2021-2026年干细胞企业市场竞争格局分析</w:t>
      </w:r>
    </w:p>
    <w:p>
      <w:pPr>
        <w:spacing w:before="75" w:after="0"/>
      </w:pPr>
      <w:r>
        <w:rPr/>
        <w:t xml:space="preserve">第一节 2021-2026年中国干细胞企业集中度分析</w:t>
      </w:r>
    </w:p>
    <w:p>
      <w:pPr>
        <w:spacing w:before="75" w:after="0"/>
      </w:pPr>
      <w:r>
        <w:rPr/>
        <w:t xml:space="preserve">第二节 2021-2026年中国干细胞企业规模经济情况分析</w:t>
      </w:r>
    </w:p>
    <w:p>
      <w:pPr>
        <w:spacing w:before="75" w:after="0"/>
      </w:pPr>
      <w:r>
        <w:rPr/>
        <w:t xml:space="preserve">第三节 2021-2026年中国干细胞企业格局以及竞争态势分析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2021-2026年中国干细胞企业主要优势企业竞争力综合评价</w:t>
      </w:r>
    </w:p>
    <w:p>
      <w:pPr>
        <w:spacing w:before="75" w:after="0"/>
      </w:pPr>
      <w:r>
        <w:rPr>
          <w:b w:val="1"/>
          <w:bCs w:val="1"/>
        </w:rPr>
        <w:t xml:space="preserve">第七章 2021-2026年干细胞企业主要竞争对手分析</w:t>
      </w:r>
    </w:p>
    <w:p>
      <w:pPr>
        <w:spacing w:before="75" w:after="0"/>
      </w:pPr>
      <w:r>
        <w:rPr/>
        <w:t xml:space="preserve">第一节 中源协和干细胞生物工程股份公司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冠昊生物科技股份有限公司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金卫医疗集团有限公司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四川新生命干细胞科技股份有限公司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四、企业经营策略和发展战略分析</w:t>
      </w:r>
    </w:p>
    <w:p>
      <w:pPr>
        <w:spacing w:before="75" w:after="0"/>
      </w:pPr>
      <w:r>
        <w:rPr/>
        <w:t xml:space="preserve">第五节 西安国际医学投资股份有限公司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第六节 江苏奥思达干细胞有限公司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四、企业经营策略和发展战略分析</w:t>
      </w:r>
    </w:p>
    <w:p>
      <w:pPr>
        <w:spacing w:before="75" w:after="0"/>
      </w:pPr>
      <w:r>
        <w:rPr/>
        <w:t xml:space="preserve">第七节 深圳市北科生物科技有限公司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四、企业经营策略和发展战略分析</w:t>
      </w:r>
    </w:p>
    <w:p>
      <w:pPr>
        <w:spacing w:before="75" w:after="0"/>
      </w:pPr>
      <w:r>
        <w:rPr/>
        <w:t xml:space="preserve">第八节 吉林省中科生物工程有限公司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四、企业经营策略和发展战略分析</w:t>
      </w:r>
    </w:p>
    <w:p>
      <w:pPr>
        <w:spacing w:before="75" w:after="0"/>
      </w:pPr>
      <w:r>
        <w:rPr>
          <w:b w:val="1"/>
          <w:bCs w:val="1"/>
        </w:rPr>
        <w:t xml:space="preserve">第八章 2026-2031年干细胞产业投资机会及投资策略分析</w:t>
      </w:r>
    </w:p>
    <w:p>
      <w:pPr>
        <w:spacing w:before="75" w:after="0"/>
      </w:pPr>
      <w:r>
        <w:rPr/>
        <w:t xml:space="preserve">第一节 2026-2031年干细胞企业区域投资机会</w:t>
      </w:r>
    </w:p>
    <w:p>
      <w:pPr>
        <w:spacing w:before="75" w:after="0"/>
      </w:pPr>
      <w:r>
        <w:rPr/>
        <w:t xml:space="preserve">第二节 2026-2031年干细胞企业主要产品投资机会</w:t>
      </w:r>
    </w:p>
    <w:p>
      <w:pPr>
        <w:spacing w:before="75" w:after="0"/>
      </w:pPr>
      <w:r>
        <w:rPr/>
        <w:t xml:space="preserve">第三节 2026-2031年干细胞企业出口市场投资机会</w:t>
      </w:r>
    </w:p>
    <w:p>
      <w:pPr>
        <w:spacing w:before="75" w:after="0"/>
      </w:pPr>
      <w:r>
        <w:rPr/>
        <w:t xml:space="preserve">第四节 2026-2031年中国干细胞企业投资策略分析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图表目录</w:t>
      </w:r>
    </w:p>
    <w:p>
      <w:pPr>
        <w:spacing w:before="75" w:after="0"/>
      </w:pPr>
      <w:r>
        <w:rPr/>
        <w:t xml:space="preserve">图表：干细胞产业链</w:t>
      </w:r>
    </w:p>
    <w:p>
      <w:pPr>
        <w:spacing w:before="75" w:after="0"/>
      </w:pPr>
      <w:r>
        <w:rPr/>
        <w:t xml:space="preserve">图表：脐带间充质与脐血干细胞区别</w:t>
      </w:r>
    </w:p>
    <w:p>
      <w:pPr>
        <w:spacing w:before="75" w:after="0"/>
      </w:pPr>
      <w:r>
        <w:rPr/>
        <w:t xml:space="preserve">图表：间充质干细胞优势</w:t>
      </w:r>
    </w:p>
    <w:p>
      <w:pPr>
        <w:spacing w:before="75" w:after="0"/>
      </w:pPr>
      <w:r>
        <w:rPr/>
        <w:t xml:space="preserve">图表：各国脐带血存储费用对比</w:t>
      </w:r>
    </w:p>
    <w:p>
      <w:pPr>
        <w:spacing w:before="75" w:after="0"/>
      </w:pPr>
      <w:r>
        <w:rPr/>
        <w:t xml:space="preserve">图表：国内主要干细胞研究</w:t>
      </w:r>
    </w:p>
    <w:p>
      <w:pPr>
        <w:spacing w:before="75" w:after="0"/>
      </w:pPr>
      <w:r>
        <w:rPr/>
        <w:t xml:space="preserve">图表：干细胞治疗疾病汇总</w:t>
      </w:r>
    </w:p>
    <w:p>
      <w:pPr>
        <w:spacing w:before="75" w:after="0"/>
      </w:pPr>
      <w:r>
        <w:rPr/>
        <w:t xml:space="preserve">图表：世界干细胞技术在各疾病种类中的临床应用比例</w:t>
      </w:r>
    </w:p>
    <w:p>
      <w:pPr>
        <w:spacing w:before="75" w:after="0"/>
      </w:pPr>
      <w:r>
        <w:rPr/>
        <w:t xml:space="preserve">图表：几种干细胞对比</w:t>
      </w:r>
    </w:p>
    <w:p>
      <w:pPr>
        <w:spacing w:before="75" w:after="0"/>
      </w:pPr>
      <w:r>
        <w:rPr/>
        <w:t xml:space="preserve">图表：中国干细胞产业化基地分布图</w:t>
      </w:r>
    </w:p>
    <w:p>
      <w:pPr>
        <w:spacing w:before="75" w:after="0"/>
      </w:pPr>
      <w:r>
        <w:rPr/>
        <w:t xml:space="preserve">图表：2026-2031年全球干细胞市场规模预测</w:t>
      </w:r>
    </w:p>
    <w:p>
      <w:pPr>
        <w:spacing w:before="75" w:after="0"/>
      </w:pPr>
      <w:r>
        <w:rPr/>
        <w:t xml:space="preserve">图表：美国国家的干细胞支持政策</w:t>
      </w:r>
    </w:p>
    <w:p>
      <w:pPr>
        <w:spacing w:before="75" w:after="0"/>
      </w:pPr>
      <w:r>
        <w:rPr/>
        <w:t xml:space="preserve">图表;英国国家的干细胞支持政策</w:t>
      </w:r>
    </w:p>
    <w:p>
      <w:pPr>
        <w:spacing w:before="75" w:after="0"/>
      </w:pPr>
      <w:r>
        <w:rPr/>
        <w:t xml:space="preserve">图表：日本国家的干细胞支持政策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中国干细胞行业市场发展现状及前景展望与投资分析研究报告(2026-2031版)</dc:title>
  <dc:description>中国干细胞行业市场发展现状及前景展望与投资分析研究报告(2026-2031版)</dc:description>
  <dc:subject>中国干细胞行业市场发展现状及前景展望与投资分析研究报告(2026-2031版)</dc:subject>
  <cp:keywords>研究报告</cp:keywords>
  <cp:category>研究报告</cp:category>
  <cp:lastModifiedBy>北京中道泰和信息咨询有限公司</cp:lastModifiedBy>
  <dcterms:created xsi:type="dcterms:W3CDTF">2026-03-25T17:48:09+08:00</dcterms:created>
  <dcterms:modified xsi:type="dcterms:W3CDTF">2026-03-25T17:48:09+08:00</dcterms:modified>
</cp:coreProperties>
</file>

<file path=docProps/custom.xml><?xml version="1.0" encoding="utf-8"?>
<Properties xmlns="http://schemas.openxmlformats.org/officeDocument/2006/custom-properties" xmlns:vt="http://schemas.openxmlformats.org/officeDocument/2006/docPropsVTypes"/>
</file>