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中国海外基金行业市场发展现状及前景趋势与投资分析研究报告(2026-2031版)</w:t>
      </w:r>
    </w:p>
    <w:p>
      <w:pPr>
        <w:spacing w:after="150"/>
      </w:pPr>
      <w:r>
        <w:rPr>
          <w:b w:val="1"/>
          <w:bCs w:val="1"/>
        </w:rPr>
        <w:t xml:space="preserve">报告简介</w:t>
      </w:r>
    </w:p>
    <w:p>
      <w:pPr>
        <w:spacing w:after="150"/>
      </w:pPr>
      <w:r>
        <w:rPr/>
        <w:t xml:space="preserve">海外基金，也称为离岸基金，是指资本来源于各个国家投资者，并投资于国外市场的投资基金。 这种基金的特点包括投资范围广泛，能够追踪不同国家和地区的投资回报，拥有超过上百年的管理投资经验的海外投资管理公司，以及单只基金投资金额起点较高，但提供专业及合格的投资配置建议。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海外基金行业研究单位等公布和提供的大量资料以及对行业内企业调研访察所获得的大量第一手数据，对我国海外基金市场的发展状况、供需状况、竞争格局、赢利水平、发展趋势等进行了分析。报告重点分析了海外基金前十大企业的研发、产销、战略、经营状况等。报告还对海外基金市场风险进行了预测，为海外基金生产厂家、流通企业以及零售商提供了新的投资机会和可借鉴的操作模式，对欲在海外基金行业从事资本运作的经济实体等单位准确了解目前中国海外基金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海外基金行业发展概述</w:t>
      </w:r>
    </w:p>
    <w:p>
      <w:pPr>
        <w:spacing w:before="75" w:after="0"/>
      </w:pPr>
      <w:r>
        <w:rPr/>
        <w:t xml:space="preserve">第一节 海外基金的概念</w:t>
      </w:r>
    </w:p>
    <w:p>
      <w:pPr>
        <w:spacing w:before="75" w:after="0"/>
      </w:pPr>
      <w:r>
        <w:rPr/>
        <w:t xml:space="preserve">一、海外基金的定义</w:t>
      </w:r>
    </w:p>
    <w:p>
      <w:pPr>
        <w:spacing w:before="75" w:after="0"/>
      </w:pPr>
      <w:r>
        <w:rPr/>
        <w:t xml:space="preserve">二、海外基金的应用</w:t>
      </w:r>
    </w:p>
    <w:p>
      <w:pPr>
        <w:spacing w:before="75" w:after="0"/>
      </w:pPr>
      <w:r>
        <w:rPr/>
        <w:t xml:space="preserve">三、海外基金在国民经济中的地位</w:t>
      </w:r>
    </w:p>
    <w:p>
      <w:pPr>
        <w:spacing w:before="75" w:after="0"/>
      </w:pPr>
      <w:r>
        <w:rPr/>
        <w:t xml:space="preserve">第二节 我国海外基金市场概况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中国海外基金行业整体运行现状分析</w:t>
      </w:r>
    </w:p>
    <w:p>
      <w:pPr>
        <w:spacing w:before="75" w:after="0"/>
      </w:pPr>
      <w:r>
        <w:rPr/>
        <w:t xml:space="preserve">第一节 海外基金行业产业链概况</w:t>
      </w:r>
    </w:p>
    <w:p>
      <w:pPr>
        <w:spacing w:before="75" w:after="0"/>
      </w:pPr>
      <w:r>
        <w:rPr/>
        <w:t xml:space="preserve">一、海外基金行业上游发展现状</w:t>
      </w:r>
    </w:p>
    <w:p>
      <w:pPr>
        <w:spacing w:before="75" w:after="0"/>
      </w:pPr>
      <w:r>
        <w:rPr/>
        <w:t xml:space="preserve">二、海外基金行业上游发展趋势</w:t>
      </w:r>
    </w:p>
    <w:p>
      <w:pPr>
        <w:spacing w:before="75" w:after="0"/>
      </w:pPr>
      <w:r>
        <w:rPr/>
        <w:t xml:space="preserve">三、海外基金行业下游发展现状</w:t>
      </w:r>
    </w:p>
    <w:p>
      <w:pPr>
        <w:spacing w:before="75" w:after="0"/>
      </w:pPr>
      <w:r>
        <w:rPr/>
        <w:t xml:space="preserve">四、海外基金行业下游发展趋势</w:t>
      </w:r>
    </w:p>
    <w:p>
      <w:pPr>
        <w:spacing w:before="75" w:after="0"/>
      </w:pPr>
      <w:r>
        <w:rPr/>
        <w:t xml:space="preserve">第二节 海外基金行业市场供需情况分析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2021-2026年国内海外基金行业发展现状</w:t>
      </w:r>
    </w:p>
    <w:p>
      <w:pPr>
        <w:spacing w:before="75" w:after="0"/>
      </w:pPr>
      <w:r>
        <w:rPr/>
        <w:t xml:space="preserve">一、海外基金行业产销状况分析</w:t>
      </w:r>
    </w:p>
    <w:p>
      <w:pPr>
        <w:spacing w:before="75" w:after="0"/>
      </w:pPr>
      <w:r>
        <w:rPr/>
        <w:t xml:space="preserve">二、海外基金行业市场盈利能力分析</w:t>
      </w:r>
    </w:p>
    <w:p>
      <w:pPr>
        <w:spacing w:before="75" w:after="0"/>
      </w:pPr>
      <w:r>
        <w:rPr>
          <w:b w:val="1"/>
          <w:bCs w:val="1"/>
        </w:rPr>
        <w:t xml:space="preserve">第四章 海外基金行业区域市场分析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中国海外基金行业市场竞争分析</w:t>
      </w:r>
    </w:p>
    <w:p>
      <w:pPr>
        <w:spacing w:before="75" w:after="0"/>
      </w:pPr>
      <w:r>
        <w:rPr/>
        <w:t xml:space="preserve">第一节 海外基金行业上下游市场分析</w:t>
      </w:r>
    </w:p>
    <w:p>
      <w:pPr>
        <w:spacing w:before="75" w:after="0"/>
      </w:pPr>
      <w:r>
        <w:rPr/>
        <w:t xml:space="preserve">一、海外基金行业产业链简介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海外基金行业市场供需分析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海外基金行业竞争力分析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海外基金行业市场集中度分析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2021-2026年中国海外基金行业竞争格局分析</w:t>
      </w:r>
    </w:p>
    <w:p>
      <w:pPr>
        <w:spacing w:before="75" w:after="0"/>
      </w:pPr>
      <w:r>
        <w:rPr/>
        <w:t xml:space="preserve">第一节 海外基金行业集中度分析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2021-2026年海外基金行业竞争格局分析</w:t>
      </w:r>
    </w:p>
    <w:p>
      <w:pPr>
        <w:spacing w:before="75" w:after="0"/>
      </w:pPr>
      <w:r>
        <w:rPr/>
        <w:t xml:space="preserve">一、国内外海外基金竞争分析</w:t>
      </w:r>
    </w:p>
    <w:p>
      <w:pPr>
        <w:spacing w:before="75" w:after="0"/>
      </w:pPr>
      <w:r>
        <w:rPr/>
        <w:t xml:space="preserve">二、我国海外基金市场竞争分析</w:t>
      </w:r>
    </w:p>
    <w:p>
      <w:pPr>
        <w:spacing w:before="75" w:after="0"/>
      </w:pPr>
      <w:r>
        <w:rPr/>
        <w:t xml:space="preserve">三、国内主要海外基金企业动向</w:t>
      </w:r>
    </w:p>
    <w:p>
      <w:pPr>
        <w:spacing w:before="75" w:after="0"/>
      </w:pPr>
      <w:r>
        <w:rPr/>
        <w:t xml:space="preserve">四、国内行业竞争趋势发展分析</w:t>
      </w:r>
    </w:p>
    <w:p>
      <w:pPr>
        <w:spacing w:before="75" w:after="0"/>
      </w:pPr>
      <w:r>
        <w:rPr>
          <w:b w:val="1"/>
          <w:bCs w:val="1"/>
        </w:rPr>
        <w:t xml:space="preserve">第七章 2021-2026年海外基金行业企业竞争格局分析</w:t>
      </w:r>
    </w:p>
    <w:p>
      <w:pPr>
        <w:spacing w:before="75" w:after="0"/>
      </w:pPr>
      <w:r>
        <w:rPr/>
        <w:t xml:space="preserve">第一节 黑石集团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贝莱德(blackrock)</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富达投资</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凯雷投资集团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华平投资集团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未来海外基金行业发展预测分析</w:t>
      </w:r>
    </w:p>
    <w:p>
      <w:pPr>
        <w:spacing w:before="75" w:after="0"/>
      </w:pPr>
      <w:r>
        <w:rPr/>
        <w:t xml:space="preserve">第一节 2026-2031年海外基金行业市场预测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2026-2031年中国海外基金行业供需预测</w:t>
      </w:r>
    </w:p>
    <w:p>
      <w:pPr>
        <w:spacing w:before="75" w:after="0"/>
      </w:pPr>
      <w:r>
        <w:rPr/>
        <w:t xml:space="preserve">一、中国海外基金供给预测</w:t>
      </w:r>
    </w:p>
    <w:p>
      <w:pPr>
        <w:spacing w:before="75" w:after="0"/>
      </w:pPr>
      <w:r>
        <w:rPr/>
        <w:t xml:space="preserve">二、中国海外基金需求预测</w:t>
      </w:r>
    </w:p>
    <w:p>
      <w:pPr>
        <w:spacing w:before="75" w:after="0"/>
      </w:pPr>
      <w:r>
        <w:rPr/>
        <w:t xml:space="preserve">三、中国海外基金供需平衡预测</w:t>
      </w:r>
    </w:p>
    <w:p>
      <w:pPr>
        <w:spacing w:before="75" w:after="0"/>
      </w:pPr>
      <w:r>
        <w:rPr/>
        <w:t xml:space="preserve">第三节 2026-2031年海外基金行业发展前景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消费市场对海外基金行业的影响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海外基金行业投资分析与预测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对海外基金行业投资机会与风险分析</w:t>
      </w:r>
    </w:p>
    <w:p>
      <w:pPr>
        <w:spacing w:before="75" w:after="0"/>
      </w:pPr>
      <w:r>
        <w:rPr/>
        <w:t xml:space="preserve">第一节 海外基金行业投资机会分析</w:t>
      </w:r>
    </w:p>
    <w:p>
      <w:pPr>
        <w:spacing w:before="75" w:after="0"/>
      </w:pPr>
      <w:r>
        <w:rPr/>
        <w:t xml:space="preserve">一、海外基金投资项目分析</w:t>
      </w:r>
    </w:p>
    <w:p>
      <w:pPr>
        <w:spacing w:before="75" w:after="0"/>
      </w:pPr>
      <w:r>
        <w:rPr/>
        <w:t xml:space="preserve">二、可以投资的海外基金模式</w:t>
      </w:r>
    </w:p>
    <w:p>
      <w:pPr>
        <w:spacing w:before="75" w:after="0"/>
      </w:pPr>
      <w:r>
        <w:rPr/>
        <w:t xml:space="preserve">三、2021-2026年海外基金投资机会</w:t>
      </w:r>
    </w:p>
    <w:p>
      <w:pPr>
        <w:spacing w:before="75" w:after="0"/>
      </w:pPr>
      <w:r>
        <w:rPr/>
        <w:t xml:space="preserve">四、2021-2026年海外基金投资新方向</w:t>
      </w:r>
    </w:p>
    <w:p>
      <w:pPr>
        <w:spacing w:before="75" w:after="0"/>
      </w:pPr>
      <w:r>
        <w:rPr/>
        <w:t xml:space="preserve">五、2026-2031年海外基金行业投资的建议</w:t>
      </w:r>
    </w:p>
    <w:p>
      <w:pPr>
        <w:spacing w:before="75" w:after="0"/>
      </w:pPr>
      <w:r>
        <w:rPr/>
        <w:t xml:space="preserve">第二节 影响海外基金行业发展的主要因素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海外基金行业投资风险及控制策略分析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海外基金行业研究结论及建议</w:t>
      </w:r>
    </w:p>
    <w:p>
      <w:pPr>
        <w:spacing w:before="75" w:after="0"/>
      </w:pPr>
      <w:r>
        <w:rPr/>
        <w:t xml:space="preserve">第二节 海外基金细分行业研究结论及建议</w:t>
      </w:r>
    </w:p>
    <w:p>
      <w:pPr>
        <w:spacing w:before="75" w:after="0"/>
      </w:pPr>
      <w:r>
        <w:rPr/>
        <w:t xml:space="preserve">第三节 海外基金行业竞争策略总结及建议</w:t>
      </w:r>
    </w:p>
    <w:p>
      <w:pPr>
        <w:spacing w:before="75" w:after="0"/>
      </w:pPr>
      <w:r>
        <w:rPr>
          <w:b w:val="1"/>
          <w:bCs w:val="1"/>
        </w:rPr>
        <w:t xml:space="preserve">图表目录</w:t>
      </w:r>
    </w:p>
    <w:p>
      <w:pPr>
        <w:spacing w:before="75" w:after="0"/>
      </w:pPr>
      <w:r>
        <w:rPr/>
        <w:t xml:space="preserve">图表：海外基金产业链分析</w:t>
      </w:r>
    </w:p>
    <w:p>
      <w:pPr>
        <w:spacing w:before="75" w:after="0"/>
      </w:pPr>
      <w:r>
        <w:rPr/>
        <w:t xml:space="preserve">图表：海外基金行业生命周期</w:t>
      </w:r>
    </w:p>
    <w:p>
      <w:pPr>
        <w:spacing w:before="75" w:after="0"/>
      </w:pPr>
      <w:r>
        <w:rPr/>
        <w:t xml:space="preserve">图表：2021-2026年中国海外基金行业市场规模</w:t>
      </w:r>
    </w:p>
    <w:p>
      <w:pPr>
        <w:spacing w:before="75" w:after="0"/>
      </w:pPr>
      <w:r>
        <w:rPr/>
        <w:t xml:space="preserve">图表：2021-2026年全球海外基金产业市场规模</w:t>
      </w:r>
    </w:p>
    <w:p>
      <w:pPr>
        <w:spacing w:before="75" w:after="0"/>
      </w:pPr>
      <w:r>
        <w:rPr/>
        <w:t xml:space="preserve">图表：2021-2026年海外基金重要数据指标比较</w:t>
      </w:r>
    </w:p>
    <w:p>
      <w:pPr>
        <w:spacing w:before="75" w:after="0"/>
      </w:pPr>
      <w:r>
        <w:rPr/>
        <w:t xml:space="preserve">图表：2021-2026年中国海外基金行业利润情况分析</w:t>
      </w:r>
    </w:p>
    <w:p>
      <w:pPr>
        <w:spacing w:before="75" w:after="0"/>
      </w:pPr>
      <w:r>
        <w:rPr/>
        <w:t xml:space="preserve">图表：2021-2026年中国海外基金行业资产情况分析</w:t>
      </w:r>
    </w:p>
    <w:p>
      <w:pPr>
        <w:spacing w:before="75" w:after="0"/>
      </w:pPr>
      <w:r>
        <w:rPr/>
        <w:t xml:space="preserve">图表：2021-2026年中国海外基金竞争力分析</w:t>
      </w:r>
    </w:p>
    <w:p>
      <w:pPr>
        <w:spacing w:before="75" w:after="0"/>
      </w:pPr>
      <w:r>
        <w:rPr/>
        <w:t xml:space="preserve">图表：2026-2031年中国海外基金市场前景预测</w:t>
      </w:r>
    </w:p>
    <w:p>
      <w:pPr>
        <w:spacing w:before="75" w:after="0"/>
      </w:pPr>
      <w:r>
        <w:rPr/>
        <w:t xml:space="preserve">图表：2026-2031年中国海外基金发展前景预测</w:t>
      </w:r>
    </w:p>
    <w:p>
      <w:pPr>
        <w:spacing w:before="75" w:after="0"/>
      </w:pPr>
      <w:r>
        <w:rPr/>
        <w:t xml:space="preserve">图表：2021-2026年海外基金行业销售成本分析</w:t>
      </w:r>
    </w:p>
    <w:p>
      <w:pPr>
        <w:spacing w:before="75" w:after="0"/>
      </w:pPr>
      <w:r>
        <w:rPr/>
        <w:t xml:space="preserve">图表：2021-2026年海外基金行业销售费用分析</w:t>
      </w:r>
    </w:p>
    <w:p>
      <w:pPr>
        <w:spacing w:before="75" w:after="0"/>
      </w:pPr>
      <w:r>
        <w:rPr/>
        <w:t xml:space="preserve">图表：2021-2026年海外基金行业管理费用分析</w:t>
      </w:r>
    </w:p>
    <w:p>
      <w:pPr>
        <w:spacing w:before="75" w:after="0"/>
      </w:pPr>
      <w:r>
        <w:rPr/>
        <w:t xml:space="preserve">图表：2021-2026年海外基金行业财务费用分析</w:t>
      </w:r>
    </w:p>
    <w:p>
      <w:pPr>
        <w:spacing w:before="75" w:after="0"/>
      </w:pPr>
      <w:r>
        <w:rPr/>
        <w:t xml:space="preserve">图表：2021-2026年海外基金行业成本费用利润率分析</w:t>
      </w:r>
    </w:p>
    <w:p>
      <w:pPr>
        <w:spacing w:before="75" w:after="0"/>
      </w:pPr>
      <w:r>
        <w:rPr/>
        <w:t xml:space="preserve">图表：2021-2026年海外基金行业总资产利润率分析</w:t>
      </w:r>
    </w:p>
    <w:p>
      <w:pPr>
        <w:spacing w:before="75" w:after="0"/>
      </w:pPr>
      <w:r>
        <w:rPr/>
        <w:t xml:space="preserve">图表：2021-2026年海外基金行业资产分析</w:t>
      </w:r>
    </w:p>
    <w:p>
      <w:pPr>
        <w:spacing w:before="75" w:after="0"/>
      </w:pPr>
      <w:r>
        <w:rPr/>
        <w:t xml:space="preserve">图表：2021-2026年海外基金行业负债分析</w:t>
      </w:r>
    </w:p>
    <w:p>
      <w:pPr>
        <w:spacing w:before="75" w:after="0"/>
      </w:pPr>
      <w:r>
        <w:rPr/>
        <w:t xml:space="preserve">图表：2021-2026年海外基金行业偿债能力分析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图表：2026-2031年海外基金行业发展规模预测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中国海外基金行业市场发展现状及前景趋势与投资分析研究报告(2026-2031版)</dc:title>
  <dc:description>中国海外基金行业市场发展现状及前景趋势与投资分析研究报告(2026-2031版)</dc:description>
  <dc:subject>中国海外基金行业市场发展现状及前景趋势与投资分析研究报告(2026-2031版)</dc:subject>
  <cp:keywords>研究报告</cp:keywords>
  <cp:category>研究报告</cp:category>
  <cp:lastModifiedBy>北京中道泰和信息咨询有限公司</cp:lastModifiedBy>
  <dcterms:created xsi:type="dcterms:W3CDTF">2026-03-27T06:36:10+08:00</dcterms:created>
  <dcterms:modified xsi:type="dcterms:W3CDTF">2026-03-27T06:36:10+08:00</dcterms:modified>
</cp:coreProperties>
</file>

<file path=docProps/custom.xml><?xml version="1.0" encoding="utf-8"?>
<Properties xmlns="http://schemas.openxmlformats.org/officeDocument/2006/custom-properties" xmlns:vt="http://schemas.openxmlformats.org/officeDocument/2006/docPropsVTypes"/>
</file>